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64" w:rsidRDefault="00C40464">
      <w:pPr>
        <w:pStyle w:val="ConsPlusTitlePage"/>
      </w:pPr>
      <w:r>
        <w:br/>
      </w:r>
    </w:p>
    <w:p w:rsidR="00C40464" w:rsidRDefault="00C40464">
      <w:pPr>
        <w:pStyle w:val="ConsPlusNormal"/>
        <w:ind w:firstLine="540"/>
        <w:jc w:val="both"/>
        <w:outlineLvl w:val="0"/>
      </w:pPr>
    </w:p>
    <w:p w:rsidR="00C40464" w:rsidRDefault="00C40464">
      <w:pPr>
        <w:pStyle w:val="ConsPlusTitle"/>
        <w:jc w:val="center"/>
        <w:outlineLvl w:val="0"/>
      </w:pPr>
      <w:r>
        <w:t>КОМИССИЯ ТАМОЖЕННОГО СОЮЗА</w:t>
      </w:r>
    </w:p>
    <w:p w:rsidR="00C40464" w:rsidRDefault="00C40464">
      <w:pPr>
        <w:pStyle w:val="ConsPlusTitle"/>
        <w:jc w:val="center"/>
      </w:pPr>
    </w:p>
    <w:p w:rsidR="00C40464" w:rsidRDefault="00C40464">
      <w:pPr>
        <w:pStyle w:val="ConsPlusTitle"/>
        <w:jc w:val="center"/>
      </w:pPr>
      <w:r>
        <w:t>РЕШЕНИЕ</w:t>
      </w:r>
    </w:p>
    <w:p w:rsidR="00C40464" w:rsidRDefault="00C40464">
      <w:pPr>
        <w:pStyle w:val="ConsPlusTitle"/>
        <w:jc w:val="center"/>
      </w:pPr>
      <w:r>
        <w:t>от 16 августа 2011 г. N 770</w:t>
      </w:r>
    </w:p>
    <w:p w:rsidR="00C40464" w:rsidRDefault="00C40464">
      <w:pPr>
        <w:pStyle w:val="ConsPlusTitle"/>
        <w:jc w:val="center"/>
      </w:pPr>
    </w:p>
    <w:p w:rsidR="00C40464" w:rsidRDefault="00C40464">
      <w:pPr>
        <w:pStyle w:val="ConsPlusTitle"/>
        <w:jc w:val="center"/>
      </w:pPr>
      <w:r>
        <w:t>О ПРИНЯТИИ ТЕХНИЧЕСКОГО РЕГЛАМЕНТА</w:t>
      </w:r>
    </w:p>
    <w:p w:rsidR="00C40464" w:rsidRDefault="00C40464">
      <w:pPr>
        <w:pStyle w:val="ConsPlusTitle"/>
        <w:jc w:val="center"/>
      </w:pPr>
      <w:r>
        <w:t>ТАМОЖЕННОГО СОЮЗА "О БЕЗОПАСНОСТИ ПИРОТЕХНИЧЕСКИХ ИЗДЕЛИЙ"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В соответствии со статьей 13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1. Принять технический регламент Таможенного союза "О безопасности пиротехнических изделий" (</w:t>
      </w:r>
      <w:proofErr w:type="gramStart"/>
      <w:r>
        <w:t>ТР</w:t>
      </w:r>
      <w:proofErr w:type="gramEnd"/>
      <w:r>
        <w:t xml:space="preserve"> ТС 006/2011) (прилагается).</w:t>
      </w:r>
    </w:p>
    <w:p w:rsidR="00C40464" w:rsidRDefault="00C40464">
      <w:pPr>
        <w:pStyle w:val="ConsPlusNormal"/>
        <w:spacing w:before="220"/>
        <w:ind w:firstLine="540"/>
        <w:jc w:val="both"/>
      </w:pPr>
      <w:bookmarkStart w:id="0" w:name="P11"/>
      <w:bookmarkEnd w:id="0"/>
      <w:r>
        <w:t>2. Утратил силу. - Решение Коллегии Евразийской экономической комиссии от 25.12.2018 N 217.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3. Установить: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3.1. технический регламент Таможенного союза "О безопасности пиротехнических изделий" (далее - Технический регламент) вступает в силу с 15 февраля 2012 года;</w:t>
      </w:r>
    </w:p>
    <w:p w:rsidR="00C40464" w:rsidRDefault="00C40464">
      <w:pPr>
        <w:pStyle w:val="ConsPlusNormal"/>
        <w:spacing w:before="220"/>
        <w:ind w:firstLine="540"/>
        <w:jc w:val="both"/>
      </w:pPr>
      <w:bookmarkStart w:id="1" w:name="P14"/>
      <w:bookmarkEnd w:id="1"/>
      <w:proofErr w:type="gramStart"/>
      <w:r>
        <w:t>3.2. документы об оценке (подтверждении) соответствия обязательным требованиям, установленным законодательством государств - членов Таможенного союза или нормативными правовыми актами Таможенного союза, выданные или принятые в отношении продукции, являющейся объектом технического регулирования Технического регламента (далее - продукция), действительны до окончания срока их действия, но не позднее 15 августа 2013 года, за исключением таких документов, выданных или принятых до дня официального опубликования настоящего Решения</w:t>
      </w:r>
      <w:proofErr w:type="gramEnd"/>
      <w:r>
        <w:t>, которые действительны до окончания срока их действия.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Со дня вступления в силу Технического регламента выдача или принятие документов об оценке (подтверждении) соответствия обязательным требованиям, ранее установленным законодательством государств - членов Таможенного союза или нормативными правовыми актами Таможенного союза, не допускается;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gramStart"/>
      <w:r>
        <w:t>3.3. до 15 августа 2013 года допускается производство и выпуск в обращение продукции в соответствии с обязательными требованиями, ранее установленными законодательством государств - членов Таможенного союза или нормативными правовыми актами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вступления в силу Технического регламента.</w:t>
      </w:r>
      <w:proofErr w:type="gramEnd"/>
    </w:p>
    <w:p w:rsidR="00C40464" w:rsidRDefault="00C40464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 - членов Таможенного союза.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допускается в течение срока годности (срока службы) продукции, установленного в соответствии с законодательством государств - членов Таможенного союза.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lastRenderedPageBreak/>
        <w:t>4. Секретариату Комиссии совместно со Сторонами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5.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пункте 2 настоящего Решения,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center"/>
      </w:pPr>
      <w:r>
        <w:t>Члены Комиссии Таможенного союза: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Cell"/>
        <w:jc w:val="both"/>
      </w:pPr>
      <w:r>
        <w:t xml:space="preserve">    От Республики</w:t>
      </w:r>
      <w:proofErr w:type="gramStart"/>
      <w:r>
        <w:t xml:space="preserve">              О</w:t>
      </w:r>
      <w:proofErr w:type="gramEnd"/>
      <w:r>
        <w:t>т Республики              От Российской</w:t>
      </w:r>
    </w:p>
    <w:p w:rsidR="00C40464" w:rsidRDefault="00C40464">
      <w:pPr>
        <w:pStyle w:val="ConsPlusCell"/>
        <w:jc w:val="both"/>
      </w:pPr>
      <w:r>
        <w:t xml:space="preserve">       Беларусь                   Казахстан                 Федерации</w:t>
      </w:r>
    </w:p>
    <w:p w:rsidR="00C40464" w:rsidRDefault="00C40464">
      <w:pPr>
        <w:pStyle w:val="ConsPlusCell"/>
        <w:jc w:val="both"/>
      </w:pPr>
      <w:r>
        <w:t xml:space="preserve">       (Печать)                   (Печать)                  (Печать)</w:t>
      </w:r>
    </w:p>
    <w:p w:rsidR="00C40464" w:rsidRDefault="00C40464">
      <w:pPr>
        <w:pStyle w:val="ConsPlusCell"/>
        <w:jc w:val="both"/>
      </w:pPr>
      <w:r>
        <w:t xml:space="preserve">       С.РУМАС                    У.ШУКЕЕВ                  И.ШУВАЛОВ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right"/>
        <w:outlineLvl w:val="0"/>
      </w:pPr>
      <w:r>
        <w:t>Утвержден</w:t>
      </w:r>
    </w:p>
    <w:p w:rsidR="00C40464" w:rsidRDefault="00C40464">
      <w:pPr>
        <w:pStyle w:val="ConsPlusNormal"/>
        <w:jc w:val="right"/>
      </w:pPr>
      <w:r>
        <w:t>Решением Комиссии Таможенного союза</w:t>
      </w:r>
    </w:p>
    <w:p w:rsidR="00C40464" w:rsidRDefault="00C40464">
      <w:pPr>
        <w:pStyle w:val="ConsPlusNormal"/>
        <w:jc w:val="right"/>
      </w:pPr>
      <w:r>
        <w:t>от 16 августа 2011 г. N 770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jc w:val="center"/>
      </w:pPr>
      <w:bookmarkStart w:id="2" w:name="P38"/>
      <w:bookmarkEnd w:id="2"/>
      <w:r>
        <w:t>ТЕХНИЧЕСКИЙ РЕГЛАМЕНТ</w:t>
      </w:r>
    </w:p>
    <w:p w:rsidR="00C40464" w:rsidRDefault="00C40464">
      <w:pPr>
        <w:pStyle w:val="ConsPlusTitle"/>
        <w:jc w:val="center"/>
      </w:pPr>
      <w:r>
        <w:t>ТАМОЖЕННОГО СОЮЗА "О БЕЗОПАСНОСТИ ПИРОТЕХНИЧЕСКИХ ИЗДЕЛИЙ"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r>
        <w:t>Предисловие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Настоящий технический регламент разработан на основе национальных технических регламентов "О безопасности пиротехнических составов и содержащих их изделий" Республики Казахстан и Российской Федерации.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r>
        <w:t>Статья 1. Область применения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1. Настоящий технический регламент распространяется на выпускаемые в обращение на таможенной территории Таможенного союза пиротехнические изделия независимо от страны происхождения.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Требования настоящего технического регламента распространяются на пиротехнические изделия по перечню согласно приложению 1 к настоящему техническому регламенту.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технический регламент устанавливает обязательные для применения и исполнения на таможенной территории Таможенного союза требования к пиротехническим изделиям и связанным с ними процессам производства, перевозки, хранения, реализации, эксплуатации, утилизации и правила их идентификации в целях защиты жизни и/или здоровья человека, имущества, а также предупреждения действий, вводящих в заблуждение потребителей (пользователей) относительно их назначения и безопасности.</w:t>
      </w:r>
      <w:proofErr w:type="gramEnd"/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r>
        <w:t>Статья 2. Определения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В настоящем техническом регламенте применяются следующие термины и их определения: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lastRenderedPageBreak/>
        <w:t>"безопасность" - отсутствие недопустимого риска, связанного с возможностью причинения вреда и (или) нанесения ущерба;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"идентификация пиротехнических изделий" - процедура отнесения пиротехнических изделий к области применения настоящего технического регламента и установления соответствия данных пиротехнических изделий технической документации (в том числе эксплуатационным документам) к ним;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"импортер" - резидент государства - члена Таможенного союза, который заключил с нерезидентом государства - члена Таможенного союза внешнеторговый договор на передачу пиротехнических изделий с целью последующей реализации на территории государства - члена Таможенного союза, резидентом которого является, и несет ответственность за их соответствие требованиям настоящего технического регламента;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"манипуляционные знаки" - изображения, указывающие на способы обращения с грузом;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"обращение пиротехнических изделий" - реализация, хранение, эксплуатация, перевозка, ввоз на таможенную территорию Таможенного союза и вывоз с таможенной территории Таможенного союза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"опасная зона" - часть пространства, которое окружает работающий пиротехнический состав и содержащее его изделие и внутри которого хотя бы один опасный фактор достигает опасного уровня;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"опасный фактор" - создаваемый пиротехническими составами и содержащими их изделиями специфический эффект, который при достижении им опасного уровня создает угрозу здоровью людей и наносит ущерб имуществу и окружающей среде;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"оптовый склад" - отдельное сооружение (здание) соответствующей категории по пожарной и взрывоопасной опасности, оборудованное средствами пожарной сигнализации и пожаротушения в соответствии с нормами, предназначенное для хранения оптовых партий пиротехнической продукции в упаковке организации-производителя и позволяющее проводить работы по приему и выдаче продукции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</w:t>
      </w:r>
      <w:proofErr w:type="spellStart"/>
      <w:r>
        <w:t>переупаковывания</w:t>
      </w:r>
      <w:proofErr w:type="spellEnd"/>
      <w:r>
        <w:t>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"пиротехническое изделие" - изделие, предназначенное для получения требуемого эффекта с помощью горения (взрыва) пиротехнического состава. В зависимости от свойств пиротехнических составов и характера процессов, протекающих при их химических превращениях, пиротехнические изделия подразделяются </w:t>
      </w:r>
      <w:proofErr w:type="gramStart"/>
      <w:r>
        <w:t>на</w:t>
      </w:r>
      <w:proofErr w:type="gramEnd"/>
      <w:r>
        <w:t xml:space="preserve"> пожароопасные и взрывоопасные.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назначения. Пиротехнические изделия не требуют проведения технического обслуживания в процессе хранения и </w:t>
      </w:r>
      <w:proofErr w:type="spellStart"/>
      <w:r>
        <w:t>энергозатрат</w:t>
      </w:r>
      <w:proofErr w:type="spellEnd"/>
      <w:r>
        <w:t xml:space="preserve"> при эксплуатации;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gramStart"/>
      <w:r>
        <w:t>"пиротехническое изделие бытового назначения" - пиротехническое изделие, которое предназначено для применения населением и эксплуатация которого в соответствии с инструкцией по применению обеспечивает безопасность людей, имущества и окружающей среды;</w:t>
      </w:r>
      <w:proofErr w:type="gramEnd"/>
    </w:p>
    <w:p w:rsidR="00C40464" w:rsidRDefault="00C40464">
      <w:pPr>
        <w:pStyle w:val="ConsPlusNormal"/>
        <w:spacing w:before="220"/>
        <w:ind w:firstLine="540"/>
        <w:jc w:val="both"/>
      </w:pPr>
      <w:r>
        <w:t>"пиротехническое изделие технического назначения" - пиротехническое изделие, для применения которого требуются специальные знания и приспособления (устройства);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"пиротехнический состав" - смесь компонентов, обладающая способностью к самостоятельному горению или горению с участием окружающей среды, генерирующая в процессе горения газообразные и конденсированные продукты, тепловую, световую и механическую энергию и создающая различные оптические, электрические, барические и иные специальные эффекты;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lastRenderedPageBreak/>
        <w:t>"применение по назначению (эксплуатация)" - использование пиротехнических изделий в соответствии с назначением, указанным изготовителем на этих изделиях и (или) в эксплуатационных документах;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"проведение фейерверочных показов" - массовое зрелищное мероприятие с применением пиротехнических изделий технического назначения;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"расходный склад" - сооружение (здание, передвижной склад) соответствующей категории по пожарной и взрывоопасной опасности, оборудованное средствами пожарной сигнализации и пожаротушения в соответствии с нормами, предназначенное для временного хранения пиротехнической продукции в течение ее срока годности и позволяющее проводить работы по </w:t>
      </w:r>
      <w:proofErr w:type="spellStart"/>
      <w:r>
        <w:t>переупаковыванию</w:t>
      </w:r>
      <w:proofErr w:type="spellEnd"/>
      <w:r>
        <w:t xml:space="preserve"> пиротехнической продукции в потребительскую тару, формированию и выдаче мелких партий;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"реализация пиротехнических изделий" - продажа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"склад розничной торговой сети" - помещение (зона торгового зала), предназначенное для кратковременного хранения (до 1 года) пиротехнических изделий бытового назначения, реализуемых через розничную торговую сеть;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"уполномоченное изготовителем лицо" - юридическое или физическое лицо, зарегистрированное в установленном порядке, которое определено изготовителем на основании договора с ним для осуществления действий от его имени при подтверждении соответствия и размещении пиротехнических изделий на таможенной территории Таможенного союза, а также для возложения ответственности за несоответствие пиротехнических изделий требованием настоящего технического регламента;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"утилизация пиротехнических изделий" - обработка пиротехнических изделий с целью приведения их в безопасное состояние или повторного использования составляющих их пиротехнических составов;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"фейерверочное изделие" - пиротехническое изделие технического назначения, предназначенное для получения звуковых, световых, дымовых и иных эффектов при проведении массовых зрелищных мероприятий;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"хранение пиротехнических изделий" - размещение пиротехнических изделий на оптовых, расходных складах, складах розничных торговых точек, специализированных транспортных средствах и в личных помещениях граждан, обеспечивающее сохранность свойств и безопасность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"эксплуатация пиротехнических изделий" - стадия жизненного цикла пиротехнических изделий по подготовке к применению и использованию по назначению.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r>
        <w:t>Статья 3. Правила обращения на рынке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1. Обращение пиротехнических изделий на таможенной территории Таможенного союза возможно только после подтверждения их соответствия требованиям настоящего технического регламента. В сертификате соответствия (декларации о соответствии) указывается класс опасности.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2. Пиротехнические изделия, соответствие которых требованиям настоящего технического регламента не подтверждено, не должны быть маркированы единым знаком обращения продукции на рынке государств - членов Таможенного союза и не допускаются к выпуску в обращение.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3. Реализация пиротехнических изделий производится юридическими и физическими </w:t>
      </w:r>
      <w:r>
        <w:lastRenderedPageBreak/>
        <w:t>лицами в соответствии с действующим национальным законодательством государства - члена Таможенного союза, на территории которого производится реализация, при этом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r>
        <w:t>Статья 4. Требования безопасности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  <w:outlineLvl w:val="2"/>
      </w:pPr>
      <w:r>
        <w:t>1. Общие требования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1.1. По степени потенциальной опасности при эксплуатации пиротехнические изделия должны соответствовать одному из следующих классов опасности: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gramStart"/>
      <w:r>
        <w:t>а) I класс - пиротехнические изделия, у которых значение кинетической энергии движения составляет не более 0,5 Дж, отсутствуют ударная волна и разлетающиеся за пределы опасной зоны осколки, акустическое излучение на расстоянии 0,25 м от пиротехнических изделий не превышает 125 дБ и радиус опасной зоны по остальным факторам составляет не более 0,5 м;</w:t>
      </w:r>
      <w:proofErr w:type="gramEnd"/>
    </w:p>
    <w:p w:rsidR="00C40464" w:rsidRDefault="00C40464">
      <w:pPr>
        <w:pStyle w:val="ConsPlusNormal"/>
        <w:spacing w:before="220"/>
        <w:ind w:firstLine="540"/>
        <w:jc w:val="both"/>
      </w:pPr>
      <w:proofErr w:type="gramStart"/>
      <w:r>
        <w:t>б) II класс - пиротехнические изделия, у которых значение кинетической энергии движения составляет не более 5 Дж, отсутствуют ударная волна и разлетающиеся за пределы опасной зоны осколки, акустическое излучение на расстоянии 2,5 м от пиротехнических изделий не превышает 140 дБ и радиус опасной зоны по остальным факторам составляет не более 5 м;</w:t>
      </w:r>
      <w:proofErr w:type="gramEnd"/>
    </w:p>
    <w:p w:rsidR="00C40464" w:rsidRDefault="00C40464">
      <w:pPr>
        <w:pStyle w:val="ConsPlusNormal"/>
        <w:spacing w:before="220"/>
        <w:ind w:firstLine="540"/>
        <w:jc w:val="both"/>
      </w:pPr>
      <w:proofErr w:type="gramStart"/>
      <w:r>
        <w:t>в) III класс - пиротехнические изделия, у которых значение кинетической энергии при направленном движении составляет более 5 Дж, при ненаправленном движении - не более 20 Дж, отсутствуют ударная волна и разлетающиеся за пределы опасной зоны осколки,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</w:t>
      </w:r>
      <w:proofErr w:type="gramEnd"/>
      <w:r>
        <w:t xml:space="preserve"> III класса и не более 20 м для подкласса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>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г) IV класс - пиротехнические изделия, у которых отсутствует ударная волна, и радиус опасной зоны хотя бы по одному из остальных факторов составляет более 30 м;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V класс - прочие пиротехнические изделия, не вошедшие в I - IV классы.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1.2. При необходимости допускается вводить во взаимосвязанных с настоящим техническим регламентом стандартах дополнительные подклассы в пределах установленных классов опасности.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1.3. Пиротехнические изделия бытового назначения не могут иметь класс опасности выше III класса, если иные ограничения по снижению их класса (</w:t>
      </w:r>
      <w:proofErr w:type="gramStart"/>
      <w:r>
        <w:t xml:space="preserve">подкласса) </w:t>
      </w:r>
      <w:proofErr w:type="gramEnd"/>
      <w:r>
        <w:t>опасности не установлены законодательством государств - членов Таможенного союза.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1.4. В целях перевозки различными видами транспорта пиротехнические изделия рассматриваются в качестве опасных грузов, транспортная опасность которых определяется на основе международных принципов классификации опасных грузов, установленных Типовыми правилами ООН. Классификация транспортной опасности пиротехнических изделий представлена в приложении 2 к настоящему техническому регламенту.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  <w:outlineLvl w:val="2"/>
      </w:pPr>
      <w:r>
        <w:t>2. Требования безопасности к пиротехническим изделиям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Пиротехнические изделия должны обеспечивать максимально допустимый уровень безопасности,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а) пиротехнические изделия I - IV классов при </w:t>
      </w:r>
      <w:proofErr w:type="spellStart"/>
      <w:r>
        <w:t>задействовании</w:t>
      </w:r>
      <w:proofErr w:type="spellEnd"/>
      <w:r>
        <w:t xml:space="preserve"> от встроенного узла запуска или внешнего стандартного </w:t>
      </w:r>
      <w:proofErr w:type="spellStart"/>
      <w:r>
        <w:t>электродетонатора</w:t>
      </w:r>
      <w:proofErr w:type="spellEnd"/>
      <w:r>
        <w:t xml:space="preserve"> (типа ЭД-8) не должны детонировать, а случайное срабатывание изделия не должно приводить к аномальной работе (изменению номенклатуры </w:t>
      </w:r>
      <w:r>
        <w:lastRenderedPageBreak/>
        <w:t>опасных факторов и радиуса опасной зоны) расположенного в непосредственной близости (в упаковке) от него такого же изделия;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время замедления до начала работы пиротехнического изделия бытового назначения, создающего эффект на высоте, должно быть достаточным для удаления потребителя на расстояние, указанное в инструкции по применению;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для пиротехнических изделий бытового назначения в процессе хранения и эксплуатации запрещается проверка работоспособности, а также проверка электрических устройств инициирования;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г) не допускается использование электрических систем инициирования в изделиях I класса;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эксплуатационная документация на фейерверочные изделия должна содержать следующую дополнительную специальную информацию: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значение максимального давления, создаваемого в мортире (иных силовых воздействий на пусковое оборудование);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описание производимых эффектов;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указание высоты разрыва (подъема);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указание возможной высоты догорания </w:t>
      </w:r>
      <w:proofErr w:type="spellStart"/>
      <w:r>
        <w:t>пироэлементов</w:t>
      </w:r>
      <w:proofErr w:type="spellEnd"/>
      <w:r>
        <w:t>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радиус опасной зоны в зависимости от скорости ветра;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время замедления (для изделий с огнепроводным элементом);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рекомендуемые размеры (диаметр, длина рабочей части) мортиры;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е) пиротехнические изделия для проведения групповых игр и развития технического творчества (маркирующие, сигнальные, </w:t>
      </w:r>
      <w:proofErr w:type="spellStart"/>
      <w:r>
        <w:t>целеуказательные</w:t>
      </w:r>
      <w:proofErr w:type="spellEnd"/>
      <w:r>
        <w:t xml:space="preserve"> гранаты, ракеты, мины, микродвигатели, инициирующие и метательные устройства):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не должны иметь опасность выше IV класса;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gramStart"/>
      <w:r>
        <w:t>должны иметь эксплуатационную документацию, содержащую специальную информацию, в том числе перечень необходимых защитных средств потребителей, характеристики направленности и дальности полета, ограничения по условиям эксплуатации (видимость, скорость ветра, сила отдачи, характер поверхности, на которой должны эксплуатироваться данные изделия), а также предупреждение о недопустимости их эксплуатации вне специально оборудованного игрового поля (площадки) и без надзора инструктора;</w:t>
      </w:r>
      <w:proofErr w:type="gramEnd"/>
    </w:p>
    <w:p w:rsidR="00C40464" w:rsidRDefault="00C40464">
      <w:pPr>
        <w:pStyle w:val="ConsPlusNormal"/>
        <w:spacing w:before="220"/>
        <w:ind w:firstLine="540"/>
        <w:jc w:val="both"/>
      </w:pPr>
      <w:r>
        <w:t>ж) на пиротехнические изделия оформляется конструкторская и технологическая документация, соблюдение которой обеспечивает соответствие разработанных пиротехнических изделий требованиям настоящего технического регламента на всех последующих этапах обращения. Указание в конструкторской документации технических требований, характеристик, определяющих безопасность пиротехнических изделий, без указания метода их контроля не допускается;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для пиротехнических изделий определяются опасные факторы на всех этапах обращения с ними с учетом: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свойств используемых пиротехнических составов;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чувствительности пиротехнических изделий к воздействию внешних факторов;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lastRenderedPageBreak/>
        <w:t>особенностей конструкции пиротехнического изделия и его упаковки;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способов и условий эксплуатации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способов и методов утилизации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и) для пиротехнических изделий анализируются и устанавливаются меры по обеспечению безопасности на всех последующих этапах обращения с ними путем: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исследования и определения характеристик опасности, включая установление класса опасности;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определения условий, сроков годности и требований по перевозке, в том числе классификационных кодов пиротехнических изделий в целях перевозки опасных грузов, принятых Организацией Объединенных Наций;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разработки необходимой для потребителя информации по безопасной эксплуатации и утилизации пиротехнических изделий.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 xml:space="preserve">3. Пиротехнические изделия бытового назначения упаковываются в транспортную тару, содержащую средства </w:t>
      </w:r>
      <w:proofErr w:type="spellStart"/>
      <w:r>
        <w:t>пламегашения</w:t>
      </w:r>
      <w:proofErr w:type="spellEnd"/>
      <w:r>
        <w:t xml:space="preserve"> и подвергнутую огнезащитной обработке. На тару наносится специальный знак пожарной безопасности "Упаковка с огнезащитой" и надпись "Внутренняя огнезащита".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  <w:outlineLvl w:val="2"/>
      </w:pPr>
      <w:r>
        <w:t>4. Требования безопасности к процессу производства пиротехнических изделий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Производство пиротехнических изделий осуществляется изготовителем: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по технологической документации, разработанной с учетом требований, предъявляемых при выполнении пожароопасных и взрывоопасных работ, и утвержденной в установленном порядке;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на производственных площадях с применением оборудования и контрольно- измерительной аппаратуры, обеспечивающих процесс производства пиротехнических изделий в соответствии с установленными правилами эксплуатации и устройства производств, обеспечивающих безопасность ведения технологического процесса;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при наличии разрешения (лицензии) на осуществление деятельности по производству пиротехнических изделий в соответствии с законодательством государств - членов Таможенного союза.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  <w:outlineLvl w:val="2"/>
      </w:pPr>
      <w:r>
        <w:t>5. Требования безопасности в процессе реализации пиротехнических изделий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 процессе реализации пиротехнических изделий выполняются следующие требования безопасности (если иные не установлены законодательством государств - членов Таможенного союза):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розничная торговля пиротехническими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</w:t>
      </w:r>
      <w:proofErr w:type="gramStart"/>
      <w:r>
        <w:t>2</w:t>
      </w:r>
      <w:proofErr w:type="gramEnd"/>
      <w:r>
        <w:t xml:space="preserve"> </w:t>
      </w:r>
      <w:r>
        <w:lastRenderedPageBreak/>
        <w:t>торгового помещения. В торговых помещениях менее 25 м</w:t>
      </w:r>
      <w:proofErr w:type="gramStart"/>
      <w:r>
        <w:t>2</w:t>
      </w:r>
      <w:proofErr w:type="gramEnd"/>
      <w:r>
        <w:t xml:space="preserve"> допускается хранение и реализация одновременно не более 333 кг пиротехнических изделий бытового назначения по массе брутто;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расположение помещений, в которых осуществляется реализация пиротехнических изделий бытового назначения, не должно создавать препятствий для эвакуации людей при нештатных ситуациях.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пожаротушения.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- членов Таможенного союза;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г)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изделиями, кроме визуального осмотра;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пиротехнические изделия бытового назначения располагаются не ближе 0,5 м от нагревательных приборов системы отопления. </w:t>
      </w:r>
      <w:proofErr w:type="gramStart"/>
      <w:r>
        <w:t>Работы, сопровождающиеся механическими и (или) тепловыми действиями, в помещениях с пиротехническими изделиями бытового назначения не допускаются;</w:t>
      </w:r>
      <w:proofErr w:type="gramEnd"/>
    </w:p>
    <w:p w:rsidR="00C40464" w:rsidRDefault="00C40464">
      <w:pPr>
        <w:pStyle w:val="ConsPlusNormal"/>
        <w:spacing w:before="220"/>
        <w:ind w:firstLine="540"/>
        <w:jc w:val="both"/>
      </w:pPr>
      <w:r>
        <w:t>е)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продавцами-консультантами, непосредственный доступ покупателей к пиротехническим изделиям бытового назначения исключается.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  <w:outlineLvl w:val="2"/>
      </w:pPr>
      <w:r>
        <w:t>6. Требования к процессу хранения пиротехнических изделий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6.1. Хранение пиротехнических изделий производится согласно требованиям эксплуатационной документации и правилам пожарной (промышленной) безопасности в соответствии с законодательством государств - членов Таможенного союза и исключает попадание на упаковки с пиротехническими изделиями прямых солнечных лучей и атмосферных осадков.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6.2. Временное хранение на </w:t>
      </w:r>
      <w:proofErr w:type="gramStart"/>
      <w:r>
        <w:t>складах</w:t>
      </w:r>
      <w:proofErr w:type="gramEnd"/>
      <w:r>
        <w:t xml:space="preserve"> пришедших в негодность (бракованных) пиротехнических изделий допускается только в специально выделенном месте и при наличии предупредительной информации. Пиротехнические изделия, которые хранятся в таре с нарушением целостности и представляют опасность в обращении, изолируются и хранятся в отдельном помещении (месте) или отдельной упаковке.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6.3. Пиротехнические изделия бытового назначения, приобретенные гражданами для личного пользования, хранятся с соблюдением требований пожарной безопасности и инструкций по применению соответствующих пиротехнических изделий.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6.4. Хранение пиротехнических изделий осуществляется на оптовых, расходных складах и складах розничной торговой сети в штабелях (на поддонах или деревянных настилах) и на стеллажах. Допускается временное хранение пиротехнических изделий в оборудованных транспортных средствах или в местах </w:t>
      </w:r>
      <w:proofErr w:type="gramStart"/>
      <w:r>
        <w:t>использования</w:t>
      </w:r>
      <w:proofErr w:type="gramEnd"/>
      <w:r>
        <w:t xml:space="preserve"> в пределах технологического цикла проводимых работ.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  <w:outlineLvl w:val="2"/>
      </w:pPr>
      <w:r>
        <w:t>7. Требования к процессу перевозки пиротехнических изделий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7.1. В процессе перевозки пиротехнических изделий выполняются следующие требования безопасности: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а) перевозка пиротехнических изделий обеспечивает сохранение их свойств и </w:t>
      </w:r>
      <w:r>
        <w:lastRenderedPageBreak/>
        <w:t>осуществляется в соответствии с правилами перевозки грузов, действующими на данном виде транспорта с учетом класса опасности продукции;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пиротехнические изделия допускаются к перевозке только при условии, что они упакованы, маркированы, имеют манипуляционные знаки, необходимые товаросопроводительные документы и при перевозке будут сохранены их потребительские свойства и обеспечено соответствие требованиям эксплуатационной документации;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пиротехнические изделия бытового назначения, приобретенные гражданами для личного пользования, разрешается перевозить с соблюдением требований эксплуатационной документации в количестве не более 333 кг по весу брутто за одну перевозку;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gramStart"/>
      <w:r>
        <w:t>г) перевозка пиротехнических изделий, имеющих подкласс транспортной опасности 1.4 согласно приложению 2 к настоящему техническому регламенту, без ограничения веса производится автомобильным транспортом по маршруту, разработанному грузоотправителем или грузополучателем, с соблюдением требований правил перевозки одним транспортным средством, имеющим свидетельство о допуске к перевозке опасных грузов и управляемым водителем, имеющим допуск к перевозке опасных грузов.</w:t>
      </w:r>
      <w:proofErr w:type="gramEnd"/>
      <w:r>
        <w:t xml:space="preserve"> Для сопровождения груза грузоотправитель или грузополучатель выделяет ответственное лицо, функции которого может выполнять водитель, знающий свойства и особенности перевозимых пиротехнических изделий. Согласование маршрута перевозки с уполномоченным органом государств - членов Таможенного союза и оформление разрешения на перевозку не требуется.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7.2. Перевозка пиротехнических изделий IV класса, имеющих подкласс транспортной опасности выше 1.4 согласно приложению 2 к настоящему техническому регламенту, а также пиротехнических изделий V класса производится: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по территории отдельного государства - члена Таможенного союза в соответствии с правилами перевозки опасных грузов, действующими на территории соответствующего государства - члена Таможенного союза;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по территории, по крайней мере, двух государств - членов Таможенного союза в соответствии с Европейским соглашением о международной дорожной перевозке опасных грузов (ДОПОГ).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  <w:outlineLvl w:val="2"/>
      </w:pPr>
      <w:r>
        <w:t>8. Требования безопасности к процессу эксплуатации пиротехнических изделий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 процессе эксплуатации пиротехнических изделий выполняются следующие требования безопасности: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процессами), разработанными с учетом требований пожарной безопасности, определяемыми в соответствии с правилами пожарной безопасности согласно действующему законодательству государств - членов Таможенного союза. Эксплуатация пиротехнических изделий не по назначению не допускается;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б) эксплуатация пиротехнических изделий в условиях производства (промышленного применения) осуществляется в соответствии с технологическими инструкциями (технологическими процессами), содержащими способы выполнения технологических операций, необходимые меры по обеспечению </w:t>
      </w:r>
      <w:proofErr w:type="spellStart"/>
      <w:r>
        <w:t>пожаробезопасности</w:t>
      </w:r>
      <w:proofErr w:type="spellEnd"/>
      <w:r>
        <w:t xml:space="preserve">, взрывобезопасности и </w:t>
      </w:r>
      <w:proofErr w:type="gramStart"/>
      <w:r>
        <w:t>контролю за</w:t>
      </w:r>
      <w:proofErr w:type="gramEnd"/>
      <w:r>
        <w:t xml:space="preserve"> ее соблюдением;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в) к проведению фейерверочных показов или иных зрелищных мероприятий, связанных с использованием пиротехнических изделий технического назначения, допускаются юридические лица, имеющие разрешение (лицензию) на данный вид деятельности в соответствии с </w:t>
      </w:r>
      <w:r>
        <w:lastRenderedPageBreak/>
        <w:t>требованиями законодательства государства - члена Таможенного союза, на территории которого проводится показ (мероприятие);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г) 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  <w:outlineLvl w:val="2"/>
      </w:pPr>
      <w:r>
        <w:t>9. Требования безопасности к процессу утилизации пиротехнических изделий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Утилизации подлежат пиротехнические изделия, утратившие свои потребительские свойства и (или) не соответствующие требованиям настоящего технического регламента,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несрабатывания </w:t>
      </w:r>
      <w:proofErr w:type="spellStart"/>
      <w:r>
        <w:t>электровоспламенителей</w:t>
      </w:r>
      <w:proofErr w:type="spellEnd"/>
      <w:r>
        <w:t>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невоспламенения</w:t>
      </w:r>
      <w:proofErr w:type="spellEnd"/>
      <w:r>
        <w:t xml:space="preserve"> составов;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неполного срабатывания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обрыва проводов </w:t>
      </w:r>
      <w:proofErr w:type="spellStart"/>
      <w:r>
        <w:t>электровоспламенителей</w:t>
      </w:r>
      <w:proofErr w:type="spellEnd"/>
      <w:r>
        <w:t>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окончания срока годности;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отсутствия (утраты) идентификационных признаков;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обнаружения следов порчи;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контрафактные пиротехнические изделия.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 процессе утилизации пиротехнических изделий выполняются следующие требования безопасности: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а) пиротехнические изделия подлежат утилизации потребителем с соблюдением мер </w:t>
      </w:r>
      <w:proofErr w:type="spellStart"/>
      <w:r>
        <w:t>пожаробезопасности</w:t>
      </w:r>
      <w:proofErr w:type="spellEnd"/>
      <w:r>
        <w:t xml:space="preserve"> и взрывобезопасности в соответствии с требованиями, указанными в эксплуатационной документации или в виде маркировочного обозначения на изделии;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утилизация пиротехнических изделий, а также отходов производства и потребления с целью получения вторичной продукции (сырья, материалов, комплектующих элементов) осуществляется в соответствии с технологической инструкцией (технологическим процессом) организациями, имеющими разрешительные документы на производство пиротехнических изделий, в соответствии с законодательством государства - члена Таможенного союза.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  <w:outlineLvl w:val="2"/>
      </w:pPr>
      <w:r>
        <w:t>10. Требования к маркировке пиротехнических изделий</w:t>
      </w:r>
    </w:p>
    <w:p w:rsidR="00C40464" w:rsidRDefault="00C40464">
      <w:pPr>
        <w:pStyle w:val="ConsPlusNormal"/>
        <w:spacing w:before="220"/>
        <w:ind w:firstLine="540"/>
        <w:jc w:val="both"/>
      </w:pPr>
      <w:bookmarkStart w:id="3" w:name="P180"/>
      <w:bookmarkEnd w:id="3"/>
      <w:r>
        <w:t>10.1. Для обеспечения однозначной идентификации пиротехнических изделий и предупреждения действий, вводящих в заблуждение потребителя, на изделие и (или) упаковку (тару) наносятся маркировочные обозначения в виде информационного текста и манипуляционных знаков.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10.2. Маркировочные обозначения пиротехнических изделий включают: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наименование (условное обозначение)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предупреждение об опасности пиротехнических изделий и класс опасности;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наименование и место нахождения организации - изготовителя пиротехнических изделий (поставщика и/или импортера);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lastRenderedPageBreak/>
        <w:t>г) обозначение стандартов или иных документов, в соответствии с которыми изготовлены пиротехнические изделия;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дату окончания срока годности;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е) перечень опасных факторов и размеры опасной зоны;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ж) ограничения в отношении условий обращения;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требования по безопасному хранению и утилизации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и) инструкцию по применению;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к) информацию о подтверждении соответствия пиротехнических изделий требованиям настоящего технического регламента;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л) назначение или область применения пиротехнических изделий.</w:t>
      </w:r>
    </w:p>
    <w:p w:rsidR="00C40464" w:rsidRDefault="00C40464">
      <w:pPr>
        <w:pStyle w:val="ConsPlusNormal"/>
        <w:spacing w:before="220"/>
        <w:ind w:firstLine="540"/>
        <w:jc w:val="both"/>
      </w:pPr>
      <w:bookmarkStart w:id="4" w:name="P193"/>
      <w:bookmarkEnd w:id="4"/>
      <w:r>
        <w:t>10.3. На транспортной упаковке (таре) указываются класс опасности груза и наименование организации-изготовителя (поставщика) или импортера, а также реквизиты партии.</w:t>
      </w:r>
    </w:p>
    <w:p w:rsidR="00C40464" w:rsidRDefault="00C40464">
      <w:pPr>
        <w:pStyle w:val="ConsPlusNormal"/>
        <w:spacing w:before="220"/>
        <w:ind w:firstLine="540"/>
        <w:jc w:val="both"/>
      </w:pPr>
      <w:bookmarkStart w:id="5" w:name="P194"/>
      <w:bookmarkEnd w:id="5"/>
      <w:r>
        <w:t>10.4. Допускается дополнительно представлять информацию, предусмотренную пунктами 10.1 - 10.3 настоящей статьи настоящего технического регламента в виде инструкций, прилагаемых к пиротехническим изделиям.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10.5. Информация, предусмотренная пунктами 10.1 - 10.4 настоящей статьи настоящего технического регламента, составляется на русском языке и на государственно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языке(ах) государства - члена Таможенного союза, на территории которого данное изделие реализуется потребителю при наличии соответствующих требований в законодательстве(ах) государства(в) - члена(</w:t>
      </w:r>
      <w:proofErr w:type="spellStart"/>
      <w:r>
        <w:t>ов</w:t>
      </w:r>
      <w:proofErr w:type="spellEnd"/>
      <w:r>
        <w:t>) Таможенного союза, за исключением наименования изготовителя и наименования пиротехнического изделия, а также другого текста, входящего в зарегистрированный товарный знак. Дополнительное использование иностранных языков допускается при условии полной идентичности содержания с текстом.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10.6. Текст маркировочных обозначений должен быть четким и хорошо различимым. Предупредительные надписи выделяются контрастным шрифтом или сопровождаются надписью "Внимание!". Площадь маркировочных обозначений должна занимать не менее 30% от площади большей стороны пиротехнических изделий и (или) их упаковки (тары).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r>
        <w:t>Статья 5. Обеспечение соответствия требованиям безопасности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Соответствие пиротехнических изделий настоящему техническому регламенту обеспечивается выполнением его требований безопасности непосредственно либо выполнением требований стандартов, включенных в перечень стандартов государств - членов Таможенного союза,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bookmarkStart w:id="6" w:name="P202"/>
      <w:bookmarkEnd w:id="6"/>
      <w:r>
        <w:t>Статья 6. Подтверждение соответствия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1. Пиротехнические изделия подлежат обязательному подтверждению соответствия требованиям настоящего технического регламента в форме декларирования соответствия или сертификации согласно приложению 3 к настоящему техническому регламенту.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В отношении пиротехнических изделий, изготавливаемых для собственных нужд производителя и непредназначенных для оказания услуг, или по контракту (договору) для комплектации конечной пиротехнической продукции, а также выставочных (демонстрационных) </w:t>
      </w:r>
      <w:r>
        <w:lastRenderedPageBreak/>
        <w:t>образцов пиротехнических изделий подтверждение соответствия не требуется.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2. Заявителем может выступать зарегистрированное в соответствии с законодательством государств - членов Таможенного союза юридическое лицо (физическое лицо в качестве индивидуального предпринимателя), являющееся изготовителем или продавцом, либо лицо, выполняющее функции иностранного изготовителя.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3. Срок действия декларации о соответствии и сертификата соответствия - 3 года. Для серийно выпускаемых пиротехнических изделий и для отдельной партии (изделия), изготовленных в течение срока действия сертификата соответствия (декларации о соответствии), сертификат соответствия (декларация о соответствии) действителен до истечения срока годности данных пиротехнических изделий.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4. Исследования (испытания) и измерение параметров пиротехнических изделий при осуществлении декларирования соответствия и сертификации проводятся аккредитованными испытательными лабораториями (центрами).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Результаты испытаний пиротехнических изделий (протоколы испытаний), полученные в государстве - члене Таможенного союза, признаются органами по сертификации, включенными в Единый реестр органов по сертификации и испытательных лабораторий (центров) Таможенного союза, других государств - членов Таможенного союза при соблюдении следующих условий: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применение одинаковых или сопоставимых методов исследований (испытаний) и измерений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проведение испытаний в испытательных лабораториях (центрах), включенных в Единый реестр органов по сертификации и испытательных лабораторий (центров) Таможенного союза.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Выбор схемы декларирования осуществляет заявитель согласно приложению 4 к настоящему техническому регламенту.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Декларация о соответствии подлежит в установленном порядке регистрации органами по сертификации в соответствии с законодательством государств - членов Таможенного союза.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5. Сертификация осуществляется согласно приложению 5 к настоящему техническому регламенту на основании договора с заявителем органами по сертификации, аккредитованными в установленном порядке в соответствии с законодательством государств - членов Таможенного союза. Выбор схемы сертификации согласно приложению 6 к настоящему техническому регламенту осуществляет заявитель с учетом особенностей и объемов производства, назначения и потенциальной опасности пиротехнических изделий.</w:t>
      </w:r>
    </w:p>
    <w:p w:rsidR="00C40464" w:rsidRDefault="00C40464">
      <w:pPr>
        <w:pStyle w:val="ConsPlusNormal"/>
        <w:spacing w:before="220"/>
        <w:ind w:firstLine="540"/>
        <w:jc w:val="both"/>
      </w:pPr>
      <w:bookmarkStart w:id="7" w:name="P215"/>
      <w:bookmarkEnd w:id="7"/>
      <w:r>
        <w:t xml:space="preserve">6. </w:t>
      </w:r>
      <w:proofErr w:type="gramStart"/>
      <w:r>
        <w:t>Для проведения обязательного подтверждения соответствия заявитель представляет в орган по сертификации техническую документацию, содержащую информацию о принципе действия пиротехнического изделия, его устройстве, технических характеристиках, об условиях и ограничениях при эксплуатации, а также результаты исследований (испытаний), измерений и другие документы, являющиеся мотивированным основанием для подтверждения соответствия пиротехнических изделий требованиям настоящего технического регламента.</w:t>
      </w:r>
      <w:proofErr w:type="gramEnd"/>
      <w:r>
        <w:t xml:space="preserve"> При необходимости орган по сертификации вправе запрашивать (с указанием обоснований) дополнительную информацию о конструкции пиротехнического изделия, свойствах используемых в изделии материалов и составов, номенклатуре контролируемых параметров и об объеме контроля, обосновании эксплуатационных требований и ограничений.</w:t>
      </w:r>
    </w:p>
    <w:p w:rsidR="00C40464" w:rsidRDefault="00C40464">
      <w:pPr>
        <w:pStyle w:val="ConsPlusNormal"/>
        <w:spacing w:before="220"/>
        <w:ind w:firstLine="540"/>
        <w:jc w:val="both"/>
      </w:pPr>
      <w:bookmarkStart w:id="8" w:name="P216"/>
      <w:bookmarkEnd w:id="8"/>
      <w:r>
        <w:t>7. Идентификация пиротехнических изделий проводится при обязательном подтверждении соответствия и осуществляется в следующем порядке: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анализ и проверка документации;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lastRenderedPageBreak/>
        <w:t>б) визуальный осмотр пиротехнических изделий, проверка наличия маркировочных обозначений и их соответствие обозначениям, указанным в документации;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проверка соответствия идентифицируемых пиротехнических изделий существенным признакам, свойственным данному виду пиротехнических изделий в соответствии с нормативной документацией на них.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Результаты идентификации пиротехнических изделий оформляются в виде заключения органа, проводившего идентификацию.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8. Предельные сроки </w:t>
      </w:r>
      <w:proofErr w:type="gramStart"/>
      <w:r>
        <w:t>проведения процедуры оценки соответствия пиротехнических изделий</w:t>
      </w:r>
      <w:proofErr w:type="gramEnd"/>
      <w:r>
        <w:t xml:space="preserve"> составляют 3 месяца.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9. Пиротехнические изделия допускаются к обращению на таможенной территории Таможенного союза, если они прошли установленные настоящим техническим регламентом процедуры подтверждения соответствия на территории любого государства - члена Таможенного союза с соблюдением следующих условий: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проведение сертификации органом по сертификации, включенным в Единый реестр органов по сертификации и испытательных лабораторий (центров) Таможенного союза;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проведение испытаний в испытательных лабораториях (центрах), включенных в Единый реестр органов по сертификации и испытательных лабораторий (центров) Таможенного союза;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сертификаты соответствия и декларации о соответствии оформлены по единой форме, установленной Комиссией Таможенного союза.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Порядок формирования и ведения Единого реестра органов по сертификации и испытательных лаборатории (центров) Таможенного союза (Единый реестр), а также порядок включения в него органов сертификации и испытательных лаборатории (центров) устанавливается Комиссией Таможенного союза.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r>
        <w:t>Статья 7. Маркировка пиротехнических изделий единым знаком обращения продукции на рынке государств - членов Таможенного союза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1. Пиротехнические изделия, соответствующие требованиям настоящего технического регламента и прошедшие процедуру подтверждения соответствия согласно статье 6 настоящего технического регламента, должны иметь маркировку единым знаком обращения продукции на рынке государств - членов Таможенного союза.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пиротехнических изделий в обращение на рынке.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3. Единый знак обращения продукции на рынке государств - членов Таможенного союза: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наносится на пиротехнические изделия бытового назначения и (или) на их потребительскую упаковку (тару);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указывается в эксплуатационной документации пиротехнических изделий технического назначения.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Допускается нанесение единого знака обращения продукции на рынке государств - членов Таможенного союза на упаковку пиротехнических изделий. Единый знак обращения продукции на рынке государств - членов Таможенного союза наносится любым способом, обеспечивающим четкость его изображения.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lastRenderedPageBreak/>
        <w:t>4. Допускается нанесение единого знака обращения продукции на рынке государств - членов Таможенного союза только на упаковку пиротехнических изделий и указание в прилагаемых к ним эксплуатационных документах, если указанный знак невозможно нанести непосредственно на изделия ввиду особенностей их конструкции.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5. Маркировка пиротехнических изделий единым знаком обращения продукции на рынке государств - членов Таможенного союза свидетельствует о ее соответствии требованиям настоящего технического регламента.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r>
        <w:t>Статья 8. Защитительная оговорка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Государства - члены Таможенного союза обязаны предпринять все меры для ограничения, запрета выпуска в обращение пиротехнических изделий на единой таможенной территории Таможенного союза, а также изъятия с рынка пиротехнических изделий, не соответствующих требованиям безопасности настоящего технического регламента Таможенного союза.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ind w:firstLine="540"/>
        <w:jc w:val="both"/>
        <w:outlineLvl w:val="1"/>
      </w:pPr>
      <w:r>
        <w:t>Статья 9. Государственный контроль (надзор) за соблюдением требований настоящего технического регламента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1. Государственный контроль (надзор) за соблюдением требований настоящего технического регламента в соответствии с законодательством государств - членов Таможенного союза осуществляет компетентный орган государства - члена Таможенного союза.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2. Государственный контроль (надзор) соответствия пиротехнических изделий требованиям настоящего технического регламента осуществляется в процессе обращения на стадии их реализации в форме анализа (проверки) документации и визуального осмотра образца пиротехнических изделий.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3. При проведении государственного контроля (надзора) пиротехнических изделий представители органа государственного контроля (надзора) осуществляют: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проверку соответствия маркировки пиротехнических изделий, указанной на изделии или потребительской таре, требованиям настоящего технического регламента;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проверку целостности упаковки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проверку сроков годности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г) проверку достоверности документов о подтверждении соответствия пиротехнических изделий требованиям настоящего технического регламента.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4. Пиротехнические изделия, не имеющие маркировки или имеющие маркировку, не соответствующую требованиям настоящего технического регламента, а также имеющие нарушенную целостность упаковки и истекший срок годности, подлежат изъятию из обращения.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5. При отсутствии документов о подтверждении соответствия орган государственного контроля (надзора) направляет соответствующий запрос в органы технического регулирования, ведущие реестр действующих сертификатов (деклараций о соответствии). При получении информации об отсутствии сертификации, декларации о соответствии или о подтверждении недействительности указанных документов (истек срок действия, не прошли регистрацию и </w:t>
      </w:r>
      <w:proofErr w:type="gramStart"/>
      <w:r>
        <w:t>другое</w:t>
      </w:r>
      <w:proofErr w:type="gramEnd"/>
      <w:r>
        <w:t>) соответствующие пиротехнические изделия подлежат изъятию из обращения, а материалы на их владельца передаются в компетентные органы для принятия соответствующего решения.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6. Организация и проведение государственного контроля (надзора) в отношении процессов производства, реализации, хранения, эксплуатации и перевозки пиротехнических изделий </w:t>
      </w:r>
      <w:r>
        <w:lastRenderedPageBreak/>
        <w:t>требованиям настоящего технического регламента осуществляется в соответствии с законодательством государств - членов Таможенного союза.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right"/>
        <w:outlineLvl w:val="1"/>
      </w:pPr>
      <w:r>
        <w:t>Приложение 1</w:t>
      </w:r>
    </w:p>
    <w:p w:rsidR="00C40464" w:rsidRDefault="00C40464">
      <w:pPr>
        <w:pStyle w:val="ConsPlusNormal"/>
        <w:jc w:val="right"/>
      </w:pPr>
      <w:r>
        <w:t>к техническому регламенту</w:t>
      </w:r>
    </w:p>
    <w:p w:rsidR="00C40464" w:rsidRDefault="00C40464">
      <w:pPr>
        <w:pStyle w:val="ConsPlusNormal"/>
        <w:jc w:val="right"/>
      </w:pPr>
      <w:r>
        <w:t>Таможенного союза о безопасности</w:t>
      </w:r>
    </w:p>
    <w:p w:rsidR="00C40464" w:rsidRDefault="00C40464">
      <w:pPr>
        <w:pStyle w:val="ConsPlusNormal"/>
        <w:jc w:val="right"/>
      </w:pPr>
      <w:r>
        <w:t>пиротехнических изделий</w:t>
      </w:r>
    </w:p>
    <w:p w:rsidR="00C40464" w:rsidRDefault="00C40464">
      <w:pPr>
        <w:pStyle w:val="ConsPlusNormal"/>
        <w:jc w:val="right"/>
      </w:pPr>
    </w:p>
    <w:p w:rsidR="00C40464" w:rsidRDefault="00C40464">
      <w:pPr>
        <w:pStyle w:val="ConsPlusTitle"/>
        <w:jc w:val="center"/>
      </w:pPr>
      <w:bookmarkStart w:id="9" w:name="P265"/>
      <w:bookmarkEnd w:id="9"/>
      <w:r>
        <w:t>ПЕРЕЧЕНЬ ПИРОТЕХНИЧЕСКИХ ИЗДЕЛИЙ</w:t>
      </w:r>
    </w:p>
    <w:p w:rsidR="00C40464" w:rsidRDefault="00C40464">
      <w:pPr>
        <w:pStyle w:val="ConsPlusNormal"/>
        <w:jc w:val="center"/>
      </w:pPr>
    </w:p>
    <w:p w:rsidR="00C40464" w:rsidRDefault="00C40464">
      <w:pPr>
        <w:pStyle w:val="ConsPlusNormal"/>
        <w:ind w:firstLine="540"/>
        <w:jc w:val="both"/>
      </w:pPr>
      <w:r>
        <w:t>1. Изделия пиротехнические бытового назначения развлекательного характера, в том числе пиротехнические изделия I, II, III классов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2. Средства пиротехнические термитные, шнуры огнепроводные и </w:t>
      </w:r>
      <w:proofErr w:type="spellStart"/>
      <w:r>
        <w:t>стопиновые</w:t>
      </w:r>
      <w:proofErr w:type="spellEnd"/>
      <w:r>
        <w:t>, в том числе спички пиротехнические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3. Средства пиротехнические осветительные и </w:t>
      </w:r>
      <w:proofErr w:type="spellStart"/>
      <w:r>
        <w:t>фотоосветительные</w:t>
      </w:r>
      <w:proofErr w:type="spellEnd"/>
    </w:p>
    <w:p w:rsidR="00C40464" w:rsidRDefault="00C40464">
      <w:pPr>
        <w:pStyle w:val="ConsPlusNormal"/>
        <w:spacing w:before="220"/>
        <w:ind w:firstLine="540"/>
        <w:jc w:val="both"/>
      </w:pPr>
      <w:r>
        <w:t>4. Средства пиротехнические сигнальные,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общего назначения;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сигнальные средства и сигналы бедствия;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сигнальные средства и сигналы бедствия для маломерных судов;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охранные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5. Средства (изделия) пиротехнические фейерверочные,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высотные;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парковые;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испытательные;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концертные (специальные) пиротехнические изделия;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имитационные пиротехнические изделия, используемые при производстве кино- и видеопродукции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6. Средства пиротехнические дымовые,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бытового назначения;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технического назначения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7. Средства пиротехнические </w:t>
      </w:r>
      <w:proofErr w:type="spellStart"/>
      <w:r>
        <w:t>пироавтоматики</w:t>
      </w:r>
      <w:proofErr w:type="spellEnd"/>
      <w:r>
        <w:t>, помех и преодоления преград,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пиротехнические источники тока и датчики;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замедлители;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lastRenderedPageBreak/>
        <w:t>пироболты</w:t>
      </w:r>
      <w:proofErr w:type="spellEnd"/>
      <w:r>
        <w:t>, резаки и другие исполнительные устройства;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патроны для вытеснения жидкости и распыла порошков;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создания помех;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преодоления преград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8. Средства пиротехнические промышленного назначения,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газогенерирующие;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воздействия на добывающие скважины;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сварки, резки, наплавки;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уничтожения (утилизации) различных материалов;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для пожаротушения;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доставки (</w:t>
      </w:r>
      <w:proofErr w:type="spellStart"/>
      <w:r>
        <w:t>линеметы</w:t>
      </w:r>
      <w:proofErr w:type="spellEnd"/>
      <w:r>
        <w:t>)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9. Средства пиротехнические воздействия на природу,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активного воздействия на атмосферные явления;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противоградовые ракеты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10. Средства пиротехнические имитационные, учебно-имитационные и прочие,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учебно-имитационные;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для проведения групповых игр;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для развития технического творчества;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для обогрева и разогрева (грелки);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средства для дезинфекции и борьбы с насекомыми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11. Заряды пиротехнические твердотопливные,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заряды пиротехнические для двигателей промышленного назначения;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пиротехнические воспламенители зарядов твердотопливных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12. Средства инициирования пиротехнические, в том числе: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механического действия (</w:t>
      </w:r>
      <w:proofErr w:type="spellStart"/>
      <w:r>
        <w:t>задействования</w:t>
      </w:r>
      <w:proofErr w:type="spellEnd"/>
      <w:r>
        <w:t>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электрического запуска;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теплового запуска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13. Приборы и </w:t>
      </w:r>
      <w:proofErr w:type="gramStart"/>
      <w:r>
        <w:t>аппаратура</w:t>
      </w:r>
      <w:proofErr w:type="gramEnd"/>
      <w:r>
        <w:t xml:space="preserve"> пиротехнические для систем автоматического пожаротушения и пожарной сигнализации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14. Изделия пиротехнические для туризма, в том числе средства обогрева людей, разогрева пищи и другие средства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right"/>
        <w:outlineLvl w:val="1"/>
      </w:pPr>
      <w:r>
        <w:t>Приложение 2</w:t>
      </w:r>
    </w:p>
    <w:p w:rsidR="00C40464" w:rsidRDefault="00C40464">
      <w:pPr>
        <w:pStyle w:val="ConsPlusNormal"/>
        <w:jc w:val="right"/>
      </w:pPr>
      <w:r>
        <w:t>к техническому регламенту</w:t>
      </w:r>
    </w:p>
    <w:p w:rsidR="00C40464" w:rsidRDefault="00C40464">
      <w:pPr>
        <w:pStyle w:val="ConsPlusNormal"/>
        <w:jc w:val="right"/>
      </w:pPr>
      <w:r>
        <w:t>Таможенного союза о безопасности</w:t>
      </w:r>
    </w:p>
    <w:p w:rsidR="00C40464" w:rsidRDefault="00C40464">
      <w:pPr>
        <w:pStyle w:val="ConsPlusNormal"/>
        <w:jc w:val="right"/>
      </w:pPr>
      <w:r>
        <w:t>пиротехнических изделий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jc w:val="center"/>
      </w:pPr>
      <w:bookmarkStart w:id="10" w:name="P326"/>
      <w:bookmarkEnd w:id="10"/>
      <w:r>
        <w:t>КЛАССИФИКАЦИЯ</w:t>
      </w:r>
    </w:p>
    <w:p w:rsidR="00C40464" w:rsidRDefault="00C40464">
      <w:pPr>
        <w:pStyle w:val="ConsPlusTitle"/>
        <w:jc w:val="center"/>
      </w:pPr>
      <w:r>
        <w:t>ОПАСНЫХ ГРУЗОВ, СОДЕРЖАЩИХ ПИРОТЕХНИЧЕСКИЕ ИЗДЕЛИЯ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sectPr w:rsidR="00C40464" w:rsidSect="006F33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1485"/>
        <w:gridCol w:w="4125"/>
        <w:gridCol w:w="5445"/>
      </w:tblGrid>
      <w:tr w:rsidR="00C40464"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0464" w:rsidRDefault="00C40464">
            <w:pPr>
              <w:pStyle w:val="ConsPlusNormal"/>
              <w:jc w:val="center"/>
            </w:pPr>
            <w:r>
              <w:lastRenderedPageBreak/>
              <w:t>Класс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40464" w:rsidRDefault="00C40464">
            <w:pPr>
              <w:pStyle w:val="ConsPlusNormal"/>
              <w:jc w:val="center"/>
            </w:pPr>
            <w:r>
              <w:t>Подкласс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C40464" w:rsidRDefault="00C404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Классификационные признаки</w:t>
            </w:r>
          </w:p>
        </w:tc>
      </w:tr>
      <w:tr w:rsidR="00C40464">
        <w:tblPrEx>
          <w:tblBorders>
            <w:insideV w:val="none" w:sz="0" w:space="0" w:color="auto"/>
          </w:tblBorders>
        </w:tblPrEx>
        <w:tc>
          <w:tcPr>
            <w:tcW w:w="14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bookmarkStart w:id="11" w:name="P333"/>
            <w:bookmarkEnd w:id="11"/>
            <w:r>
              <w:t>I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пиротехнические изделия с опасностью взрыва массой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пиротехнические изделия, которые характеризуются опасностью взрыва массой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пиротехнические изделия, не взрывающиеся массой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пиротехнические изделия, которые характеризуются опасностью разбрасывания, но не создают опасности взрыва массой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пиротехнические изделия пожароопасные, не взрывающиеся массой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пиротехнические изделия, которые характеризуются пожарной опасностью, а также незначительной опасностью взрыва, либо незначительной опасностью разбрасывания, либо тем и другим, но не характеризуются опасностью взрыва массой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bookmarkStart w:id="12" w:name="P343"/>
            <w:bookmarkEnd w:id="12"/>
            <w:r>
              <w:t>1.4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пиротехнические изделия, не представляющие значительной опасности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пиротехнические изделия, представляющие лишь незначительную опасность взрыва в случае воспламенения или инициирования при перевозке. Эффекты проявляются в основном внутри упаковки, при этом не ожидается выброса осколков значительных размеров или на значительное расстояние. Внешний пожар не должен служить причиной практически мгновенного взрыва почти всего содержимого упаковки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bookmarkStart w:id="13" w:name="P346"/>
            <w:bookmarkEnd w:id="13"/>
            <w:r>
              <w:t>IV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</w:pPr>
            <w:r>
              <w:t>легковоспламеняющиеся твердые вещества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</w:pPr>
            <w:r>
              <w:t>пиротехнические изделия, способные воспламеняться от кратковременного (до 30 секунд) воздействия источника зажигания с низкой энергией, а также воспламеняющиеся от трения</w:t>
            </w:r>
          </w:p>
        </w:tc>
      </w:tr>
    </w:tbl>
    <w:p w:rsidR="00C40464" w:rsidRDefault="00C40464">
      <w:pPr>
        <w:pStyle w:val="ConsPlusNormal"/>
        <w:jc w:val="both"/>
      </w:pPr>
    </w:p>
    <w:p w:rsidR="00C40464" w:rsidRDefault="00C40464">
      <w:pPr>
        <w:pStyle w:val="ConsPlusNormal"/>
        <w:ind w:firstLine="540"/>
        <w:jc w:val="both"/>
      </w:pPr>
      <w:r>
        <w:t>Примечания: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1. Взрыв массой - взрыв, который практически мгновенно распространяется на весь груз.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2. Пиротехнические изделия бытового назначения рассматриваются в качестве опасных грузов, отнесенных к подклассу 1.4 и 4.1, а технического </w:t>
      </w:r>
      <w:r>
        <w:lastRenderedPageBreak/>
        <w:t>назначения - к подклассам 1.1 - 1.4 и 4.1.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right"/>
        <w:outlineLvl w:val="1"/>
      </w:pPr>
      <w:r>
        <w:t>Приложение 3</w:t>
      </w:r>
    </w:p>
    <w:p w:rsidR="00C40464" w:rsidRDefault="00C40464">
      <w:pPr>
        <w:pStyle w:val="ConsPlusNormal"/>
        <w:jc w:val="right"/>
      </w:pPr>
      <w:r>
        <w:t>к техническому регламенту</w:t>
      </w:r>
    </w:p>
    <w:p w:rsidR="00C40464" w:rsidRDefault="00C40464">
      <w:pPr>
        <w:pStyle w:val="ConsPlusNormal"/>
        <w:jc w:val="right"/>
      </w:pPr>
      <w:r>
        <w:t>Таможенного союза о безопасности</w:t>
      </w:r>
    </w:p>
    <w:p w:rsidR="00C40464" w:rsidRDefault="00C40464">
      <w:pPr>
        <w:pStyle w:val="ConsPlusNormal"/>
        <w:jc w:val="right"/>
      </w:pPr>
      <w:r>
        <w:t>пиротехнических изделий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jc w:val="center"/>
      </w:pPr>
      <w:bookmarkStart w:id="14" w:name="P364"/>
      <w:bookmarkEnd w:id="14"/>
      <w:r>
        <w:t>ФОРМЫ ОБЯЗАТЕЛЬНОГО ПОДТВЕРЖДЕНИЯ СООТВЕТСТВИЯ</w:t>
      </w:r>
    </w:p>
    <w:p w:rsidR="00C40464" w:rsidRDefault="00C404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5"/>
        <w:gridCol w:w="7095"/>
      </w:tblGrid>
      <w:tr w:rsidR="00C40464"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0464" w:rsidRDefault="00C40464">
            <w:pPr>
              <w:pStyle w:val="ConsPlusNormal"/>
              <w:jc w:val="center"/>
            </w:pPr>
            <w:r>
              <w:t>Форма обязательного подтверждения соответствия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Перечень пиротехнических изделий</w:t>
            </w:r>
          </w:p>
        </w:tc>
      </w:tr>
      <w:tr w:rsidR="00C40464">
        <w:tblPrEx>
          <w:tblBorders>
            <w:insideV w:val="none" w:sz="0" w:space="0" w:color="auto"/>
          </w:tblBorders>
        </w:tblPrEx>
        <w:tc>
          <w:tcPr>
            <w:tcW w:w="54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Декларирование по схемам согласно приложению 4 к техническому регламенту о безопасности пиротехнических изделий</w:t>
            </w:r>
          </w:p>
        </w:tc>
        <w:tc>
          <w:tcPr>
            <w:tcW w:w="7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средства пиротехнические воздействия на природу, в том числе:</w:t>
            </w:r>
          </w:p>
          <w:p w:rsidR="00C40464" w:rsidRDefault="00C40464">
            <w:pPr>
              <w:pStyle w:val="ConsPlusNormal"/>
              <w:ind w:left="283"/>
            </w:pPr>
            <w:r>
              <w:t>средства активного воздействия на атмосферные явления;</w:t>
            </w:r>
          </w:p>
          <w:p w:rsidR="00C40464" w:rsidRDefault="00C40464">
            <w:pPr>
              <w:pStyle w:val="ConsPlusNormal"/>
              <w:ind w:left="283"/>
            </w:pPr>
            <w:r>
              <w:t>противоградовые ракеты;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заряды пиротехнические твердотопливные, в том числе:</w:t>
            </w:r>
          </w:p>
          <w:p w:rsidR="00C40464" w:rsidRDefault="00C40464">
            <w:pPr>
              <w:pStyle w:val="ConsPlusNormal"/>
              <w:ind w:left="283"/>
            </w:pPr>
            <w:r>
              <w:t>заряды пиротехнические для двигателей промышленного назначения;</w:t>
            </w:r>
          </w:p>
          <w:p w:rsidR="00C40464" w:rsidRDefault="00C40464">
            <w:pPr>
              <w:pStyle w:val="ConsPlusNormal"/>
              <w:ind w:left="283"/>
            </w:pPr>
            <w:r>
              <w:t>пиротехнические воспламенители зарядов твердотопливных;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средства пиротехнические термитные;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средства пиротехнические дымовые технического назначения;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 xml:space="preserve">средства пиротехнические </w:t>
            </w:r>
            <w:proofErr w:type="spellStart"/>
            <w:r>
              <w:t>пироавтоматики</w:t>
            </w:r>
            <w:proofErr w:type="spellEnd"/>
            <w:r>
              <w:t>, помех и преодоления преград, в том числе:</w:t>
            </w:r>
          </w:p>
          <w:p w:rsidR="00C40464" w:rsidRDefault="00C40464">
            <w:pPr>
              <w:pStyle w:val="ConsPlusNormal"/>
              <w:ind w:left="283"/>
            </w:pPr>
            <w:r>
              <w:t>пиротехнические источники тока и датчики;</w:t>
            </w:r>
          </w:p>
          <w:p w:rsidR="00C40464" w:rsidRDefault="00C40464">
            <w:pPr>
              <w:pStyle w:val="ConsPlusNormal"/>
              <w:ind w:left="283"/>
            </w:pPr>
            <w:r>
              <w:t>замедлители;</w:t>
            </w:r>
          </w:p>
          <w:p w:rsidR="00C40464" w:rsidRDefault="00C40464">
            <w:pPr>
              <w:pStyle w:val="ConsPlusNormal"/>
              <w:ind w:left="283"/>
            </w:pPr>
            <w:proofErr w:type="spellStart"/>
            <w:r>
              <w:t>пироболты</w:t>
            </w:r>
            <w:proofErr w:type="spellEnd"/>
            <w:r>
              <w:t>, резаки и другие исполнительные устройства;</w:t>
            </w:r>
          </w:p>
          <w:p w:rsidR="00C40464" w:rsidRDefault="00C40464">
            <w:pPr>
              <w:pStyle w:val="ConsPlusNormal"/>
              <w:ind w:left="283"/>
            </w:pPr>
            <w:r>
              <w:t>патроны для вытеснения жидкости и распыла порошков;</w:t>
            </w:r>
          </w:p>
          <w:p w:rsidR="00C40464" w:rsidRDefault="00C40464">
            <w:pPr>
              <w:pStyle w:val="ConsPlusNormal"/>
              <w:ind w:left="283"/>
            </w:pPr>
            <w:r>
              <w:t>средства создания помех;</w:t>
            </w:r>
          </w:p>
          <w:p w:rsidR="00C40464" w:rsidRDefault="00C40464">
            <w:pPr>
              <w:pStyle w:val="ConsPlusNormal"/>
              <w:ind w:left="283"/>
            </w:pPr>
            <w:r>
              <w:t>средства преодоления преград;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средства пиротехнические промышленного назначения, в том числе:</w:t>
            </w:r>
          </w:p>
          <w:p w:rsidR="00C40464" w:rsidRDefault="00C40464">
            <w:pPr>
              <w:pStyle w:val="ConsPlusNormal"/>
              <w:ind w:left="283"/>
            </w:pPr>
            <w:r>
              <w:t>газогенерирующие;</w:t>
            </w:r>
          </w:p>
          <w:p w:rsidR="00C40464" w:rsidRDefault="00C40464">
            <w:pPr>
              <w:pStyle w:val="ConsPlusNormal"/>
              <w:ind w:left="283"/>
            </w:pPr>
            <w:r>
              <w:t>воздействия на добывающие скважины; сварки, резки, наплавки;</w:t>
            </w:r>
          </w:p>
          <w:p w:rsidR="00C40464" w:rsidRDefault="00C40464">
            <w:pPr>
              <w:pStyle w:val="ConsPlusNormal"/>
              <w:ind w:left="283"/>
            </w:pPr>
            <w:r>
              <w:t>средства уничтожения (утилизации) различных материалов;</w:t>
            </w:r>
          </w:p>
          <w:p w:rsidR="00C40464" w:rsidRDefault="00C40464">
            <w:pPr>
              <w:pStyle w:val="ConsPlusNormal"/>
              <w:ind w:left="283"/>
            </w:pPr>
            <w:r>
              <w:t>средства для пожаротушения;</w:t>
            </w:r>
          </w:p>
          <w:p w:rsidR="00C40464" w:rsidRDefault="00C40464">
            <w:pPr>
              <w:pStyle w:val="ConsPlusNormal"/>
              <w:ind w:left="283"/>
            </w:pPr>
            <w:r>
              <w:t>средства доставки (</w:t>
            </w:r>
            <w:proofErr w:type="spellStart"/>
            <w:r>
              <w:t>линеметы</w:t>
            </w:r>
            <w:proofErr w:type="spellEnd"/>
            <w:r>
              <w:t>);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 xml:space="preserve">приборы и </w:t>
            </w:r>
            <w:proofErr w:type="gramStart"/>
            <w:r>
              <w:t>аппаратура</w:t>
            </w:r>
            <w:proofErr w:type="gramEnd"/>
            <w:r>
              <w:t xml:space="preserve"> пиротехнические для систем автоматического пожаротушения и пожарной сигнализации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</w:pPr>
            <w:r>
              <w:t>Сертификация по схемам согласно приложению 6 к техническому регламенту о безопасности пиротехнических изделий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 xml:space="preserve">шнуры пиротехнические огнепроводные и </w:t>
            </w:r>
            <w:proofErr w:type="spellStart"/>
            <w:r>
              <w:t>стопиновые</w:t>
            </w:r>
            <w:proofErr w:type="spellEnd"/>
            <w:r>
              <w:t xml:space="preserve">, спички пиротехнические; средства пиротехнические осветительные и </w:t>
            </w:r>
            <w:proofErr w:type="spellStart"/>
            <w:r>
              <w:t>фотоосветительные</w:t>
            </w:r>
            <w:proofErr w:type="spellEnd"/>
            <w:r>
              <w:t>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средства пиротехнические сигнальные, в том числе:</w:t>
            </w:r>
          </w:p>
          <w:p w:rsidR="00C40464" w:rsidRDefault="00C40464">
            <w:pPr>
              <w:pStyle w:val="ConsPlusNormal"/>
              <w:ind w:left="283"/>
            </w:pPr>
            <w:r>
              <w:t>общего назначения;</w:t>
            </w:r>
          </w:p>
          <w:p w:rsidR="00C40464" w:rsidRDefault="00C40464">
            <w:pPr>
              <w:pStyle w:val="ConsPlusNormal"/>
              <w:ind w:left="283"/>
            </w:pPr>
            <w:r>
              <w:t>сигнальные средства и сигналы бедствия;</w:t>
            </w:r>
          </w:p>
          <w:p w:rsidR="00C40464" w:rsidRDefault="00C40464">
            <w:pPr>
              <w:pStyle w:val="ConsPlusNormal"/>
              <w:ind w:left="283"/>
            </w:pPr>
            <w:r>
              <w:t>сигнальные средства и сигналы бедствия для маломерных судов;</w:t>
            </w:r>
          </w:p>
          <w:p w:rsidR="00C40464" w:rsidRDefault="00C40464">
            <w:pPr>
              <w:pStyle w:val="ConsPlusNormal"/>
              <w:ind w:left="283"/>
            </w:pPr>
            <w:r>
              <w:t>охранные;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средства (изделия) пиротехнические фейерверочные, в том числе:</w:t>
            </w:r>
          </w:p>
          <w:p w:rsidR="00C40464" w:rsidRDefault="00C40464">
            <w:pPr>
              <w:pStyle w:val="ConsPlusNormal"/>
              <w:ind w:left="283"/>
            </w:pPr>
            <w:r>
              <w:t>высотные;</w:t>
            </w:r>
          </w:p>
          <w:p w:rsidR="00C40464" w:rsidRDefault="00C40464">
            <w:pPr>
              <w:pStyle w:val="ConsPlusNormal"/>
              <w:ind w:left="283"/>
            </w:pPr>
            <w:r>
              <w:t>парковые;</w:t>
            </w:r>
          </w:p>
          <w:p w:rsidR="00C40464" w:rsidRDefault="00C40464">
            <w:pPr>
              <w:pStyle w:val="ConsPlusNormal"/>
              <w:ind w:left="283"/>
            </w:pPr>
            <w:r>
              <w:t>испытательные;</w:t>
            </w:r>
          </w:p>
          <w:p w:rsidR="00C40464" w:rsidRDefault="00C40464">
            <w:pPr>
              <w:pStyle w:val="ConsPlusNormal"/>
              <w:ind w:left="283"/>
            </w:pPr>
            <w:r>
              <w:t>концертные (специальные) пиротехнические изделия;</w:t>
            </w:r>
          </w:p>
          <w:p w:rsidR="00C40464" w:rsidRDefault="00C40464">
            <w:pPr>
              <w:pStyle w:val="ConsPlusNormal"/>
              <w:ind w:left="283"/>
            </w:pPr>
            <w:r>
              <w:t>имитационные пиротехнические изделия, используемые при производстве кино- и видеопродукции;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средства пиротехнические дымовые бытового назначения;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средства пиротехнические имитационные, учебно-имитационные и прочие, в том числе:</w:t>
            </w:r>
          </w:p>
          <w:p w:rsidR="00C40464" w:rsidRDefault="00C40464">
            <w:pPr>
              <w:pStyle w:val="ConsPlusNormal"/>
              <w:ind w:left="283"/>
            </w:pPr>
            <w:r>
              <w:t>средства учебно-имитационные;</w:t>
            </w:r>
          </w:p>
          <w:p w:rsidR="00C40464" w:rsidRDefault="00C40464">
            <w:pPr>
              <w:pStyle w:val="ConsPlusNormal"/>
              <w:ind w:left="283"/>
            </w:pPr>
            <w:r>
              <w:t>средства для проведения групповых игр; средства для развития технического творчества;</w:t>
            </w:r>
          </w:p>
          <w:p w:rsidR="00C40464" w:rsidRDefault="00C40464">
            <w:pPr>
              <w:pStyle w:val="ConsPlusNormal"/>
              <w:ind w:left="283"/>
            </w:pPr>
            <w:r>
              <w:lastRenderedPageBreak/>
              <w:t>средства для обогрева и разогрева (грелки);</w:t>
            </w:r>
          </w:p>
          <w:p w:rsidR="00C40464" w:rsidRDefault="00C40464">
            <w:pPr>
              <w:pStyle w:val="ConsPlusNormal"/>
              <w:ind w:left="283"/>
            </w:pPr>
            <w:r>
              <w:t>средства для дезинфекции, борьбы с насекомыми;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средства инициирования пиротехнические, в том числе:</w:t>
            </w:r>
          </w:p>
          <w:p w:rsidR="00C40464" w:rsidRDefault="00C40464">
            <w:pPr>
              <w:pStyle w:val="ConsPlusNormal"/>
              <w:ind w:left="283"/>
            </w:pPr>
            <w:r>
              <w:t>механического действия (</w:t>
            </w:r>
            <w:proofErr w:type="spellStart"/>
            <w:r>
              <w:t>задействования</w:t>
            </w:r>
            <w:proofErr w:type="spellEnd"/>
            <w:r>
              <w:t>);</w:t>
            </w:r>
          </w:p>
          <w:p w:rsidR="00C40464" w:rsidRDefault="00C40464">
            <w:pPr>
              <w:pStyle w:val="ConsPlusNormal"/>
              <w:ind w:left="283"/>
            </w:pPr>
            <w:r>
              <w:t>электрического запуска;</w:t>
            </w:r>
          </w:p>
          <w:p w:rsidR="00C40464" w:rsidRDefault="00C40464">
            <w:pPr>
              <w:pStyle w:val="ConsPlusNormal"/>
              <w:ind w:left="283"/>
            </w:pPr>
            <w:r>
              <w:t>теплового запуска;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изделия пиротехнические бытового назначения развлекательного характера, в том числе пиротехнические изделия I, II, III классов;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</w:pPr>
            <w:r>
              <w:t>изделия пиротехнические для туризма, в том числе средства обогрева людей, разогрева пищи и другие средства</w:t>
            </w:r>
          </w:p>
        </w:tc>
      </w:tr>
    </w:tbl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right"/>
        <w:outlineLvl w:val="1"/>
      </w:pPr>
      <w:r>
        <w:t>Приложение 4</w:t>
      </w:r>
    </w:p>
    <w:p w:rsidR="00C40464" w:rsidRDefault="00C40464">
      <w:pPr>
        <w:pStyle w:val="ConsPlusNormal"/>
        <w:jc w:val="right"/>
      </w:pPr>
      <w:r>
        <w:t>к техническому регламенту</w:t>
      </w:r>
    </w:p>
    <w:p w:rsidR="00C40464" w:rsidRDefault="00C40464">
      <w:pPr>
        <w:pStyle w:val="ConsPlusNormal"/>
        <w:jc w:val="right"/>
      </w:pPr>
      <w:r>
        <w:t>Таможенного союза о безопасности</w:t>
      </w:r>
    </w:p>
    <w:p w:rsidR="00C40464" w:rsidRDefault="00C40464">
      <w:pPr>
        <w:pStyle w:val="ConsPlusNormal"/>
        <w:jc w:val="right"/>
      </w:pPr>
      <w:r>
        <w:t>пиротехнических изделий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jc w:val="center"/>
      </w:pPr>
      <w:bookmarkStart w:id="15" w:name="P426"/>
      <w:bookmarkEnd w:id="15"/>
      <w:r>
        <w:t>СХЕМЫ ДЕКЛАРИРОВАНИЯ СООТВЕТСТВИЯ ПИРОТЕХНИЧЕСКИХ ИЗДЕЛИЙ</w:t>
      </w:r>
    </w:p>
    <w:p w:rsidR="00C40464" w:rsidRDefault="00C4046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5"/>
        <w:gridCol w:w="11385"/>
      </w:tblGrid>
      <w:tr w:rsidR="00C40464"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0464" w:rsidRDefault="00C40464">
            <w:pPr>
              <w:pStyle w:val="ConsPlusNormal"/>
              <w:jc w:val="center"/>
            </w:pPr>
            <w:r>
              <w:t>Схема</w:t>
            </w:r>
          </w:p>
        </w:tc>
        <w:tc>
          <w:tcPr>
            <w:tcW w:w="113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Содержание схемы</w:t>
            </w:r>
          </w:p>
        </w:tc>
      </w:tr>
      <w:tr w:rsidR="00C40464">
        <w:tblPrEx>
          <w:tblBorders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1д</w:t>
            </w:r>
          </w:p>
        </w:tc>
        <w:tc>
          <w:tcPr>
            <w:tcW w:w="1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декларировании соответствия серийно выпускаемых пиротехнических изделий, выпуск которых осуществляется постоянно в течение не менее одного года, на основании собственных доказательств заявитель осуществляет: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формирование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принятие (оформление и регистрация) декларации о соответствии;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маркирование пиротехнических изделий знаком обращения на рынке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декларировании соответствия серийно выпускаемых пиротехнических изделий, выпуск которых осуществляется постоянно в течение не менее одного года, на основании собственных доказательств и доказательств, полученных с участием третьей стороны, осуществляется: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идентификация и отбор пиротехнических изделий на испытания;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проведение испытаний аккредитованной испытательной лабораторией &lt;*&gt;;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формирование заявителем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принятие (оформление и регистрация) декларации о соответствии;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маркирование заявителем пиротехнических изделий знаком обращения на рынке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3д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декларировании соответствия серийно выпускаемых пиротехнических изделий, выпуск которых осуществляется в течение менее одного года отдельными партиями, на основании собственных доказательств и при наличии у заявителя системы качества на производство соответствующих пиротехнических изделий заявитель осуществляет: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формирование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принятие (оформление и регистрация) декларации о соответствии;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маркирование заявителем пиротехнических изделий знаком обращения на рынке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4д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декларировании соответствия серийно выпускаемых пиротехнических изделий, выпуск которых осуществляется в течение менее одного года отдельными партиями, на основании собственных доказательств и доказательств, полученных с участием третьей стороны (испытательной лаборатории), осуществляется: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идентификация и отбор пиротехнических изделий на испытания;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проведение испытаний аккредитованной испытательной лабораторией &lt;*&gt;;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 xml:space="preserve">в) формирование заявителем комплекта технической документации согласно пункту 6 статьи 6 настоящего </w:t>
            </w:r>
            <w:r>
              <w:lastRenderedPageBreak/>
              <w:t>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принятие (оформление и регистрация) декларации о соответствии;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маркирование заявителем пиротехнических изделий знаком обращения на рынке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5д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для подтверждения соответствия отдельных партий (опытных, изготавливаемых по специальному заказу) пиротехнических изделий, на основании собственных доказательств и доказательств, полученных с участием третьей стороны (испытательной лаборатории) осуществляется: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идентификация и отбор пиротехнических изделий на испытания;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проведение испытаний аккредитованной испытательной лабораторией &lt;*&gt;;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формирование заявителем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принятие (оформление и регистрация) декларации о соответствии;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маркирование заявителем пиротехнических изделий знаком обращения на рынке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6д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для подтверждения соответствия отдельных партий (опытных, изготавливаемых по специальному заказу) пиротехнических изделий с использованием собственных доказательств и системы качества на разработку соответствующих пиротехнических изделий осуществляется: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формирование заявителем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принятие (оформление и регистрация) декларации о соответствии;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маркирование заявителем пиротехнических изделий знаком обращения на рынке</w:t>
            </w:r>
          </w:p>
        </w:tc>
      </w:tr>
    </w:tbl>
    <w:p w:rsidR="00C40464" w:rsidRDefault="00C40464">
      <w:pPr>
        <w:sectPr w:rsidR="00C404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0464" w:rsidRDefault="00C40464">
      <w:pPr>
        <w:pStyle w:val="ConsPlusNormal"/>
        <w:jc w:val="both"/>
      </w:pPr>
    </w:p>
    <w:p w:rsidR="00C40464" w:rsidRDefault="00C40464">
      <w:pPr>
        <w:pStyle w:val="ConsPlusNormal"/>
        <w:ind w:firstLine="540"/>
        <w:jc w:val="both"/>
      </w:pPr>
      <w:r>
        <w:t>--------------------------------</w:t>
      </w:r>
    </w:p>
    <w:p w:rsidR="00C40464" w:rsidRDefault="00C40464">
      <w:pPr>
        <w:pStyle w:val="ConsPlusNormal"/>
        <w:spacing w:before="220"/>
        <w:ind w:firstLine="540"/>
        <w:jc w:val="both"/>
      </w:pPr>
      <w:bookmarkStart w:id="16" w:name="P468"/>
      <w:bookmarkEnd w:id="16"/>
      <w:r>
        <w:t>&lt;*&gt; Программа испытаний согласовывается с испытательной лабораторией, отбор образцов производит испытательная лаборатория. Испытания и оформление их результатов проводятся в соответствии с правилами, предусмотренными приложением N 5 к настоящему техническому регламенту.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right"/>
        <w:outlineLvl w:val="1"/>
      </w:pPr>
      <w:r>
        <w:t>Приложение 5</w:t>
      </w:r>
    </w:p>
    <w:p w:rsidR="00C40464" w:rsidRDefault="00C40464">
      <w:pPr>
        <w:pStyle w:val="ConsPlusNormal"/>
        <w:jc w:val="right"/>
      </w:pPr>
      <w:r>
        <w:t>к техническому регламенту</w:t>
      </w:r>
    </w:p>
    <w:p w:rsidR="00C40464" w:rsidRDefault="00C40464">
      <w:pPr>
        <w:pStyle w:val="ConsPlusNormal"/>
        <w:jc w:val="right"/>
      </w:pPr>
      <w:r>
        <w:t>Таможенного союза о безопасности</w:t>
      </w:r>
    </w:p>
    <w:p w:rsidR="00C40464" w:rsidRDefault="00C40464">
      <w:pPr>
        <w:pStyle w:val="ConsPlusNormal"/>
        <w:jc w:val="right"/>
      </w:pPr>
      <w:r>
        <w:t>пиротехнических изделий</w:t>
      </w:r>
    </w:p>
    <w:p w:rsidR="00C40464" w:rsidRDefault="00C40464">
      <w:pPr>
        <w:pStyle w:val="ConsPlusNormal"/>
        <w:jc w:val="right"/>
      </w:pPr>
    </w:p>
    <w:p w:rsidR="00C40464" w:rsidRDefault="00C40464">
      <w:pPr>
        <w:pStyle w:val="ConsPlusTitle"/>
        <w:jc w:val="center"/>
      </w:pPr>
      <w:bookmarkStart w:id="17" w:name="P479"/>
      <w:bookmarkEnd w:id="17"/>
      <w:r>
        <w:t>ПРАВИЛА ПРОВЕДЕНИЯ СЕРТИФИКАЦИИ ПИРОТЕХНИЧЕСКИХ ИЗДЕЛИЙ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1. Сертификация пиротехнических изделий бытового и технического назначения включает: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подачу заявки, к которой прилагаются документы на пиротехнические изделия, в том числе технические условия, чертежи изделия и упаковки, техническое описание и инструкция по эксплуатации или инструкция по применению (далее - заявка), в орган по сертификации;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принятие решения по заявке;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заключение договора (соглашения) о проведении сертификационных работ;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г) отбор, идентификацию образцов и их испытания;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анализ состояния производства (если предусмотрено выбранной схемой сертификации);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е) анализ полученных результатов испытаний и принятие решения о выдаче (об отказе в выдаче) сертификата соответствия;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ж) осуществление инспекционного </w:t>
      </w:r>
      <w:proofErr w:type="gramStart"/>
      <w:r>
        <w:t>контроля за</w:t>
      </w:r>
      <w:proofErr w:type="gramEnd"/>
      <w:r>
        <w:t xml:space="preserve"> сертифицированными пиротехническими изделиями (если это предусмотрено схемой сертификации).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2. Для проведения сертификационных работ заявитель представляет в выбранный орган по сертификации соответствующую заявку. При рассмотрении заявки орган по сертификации вправе запрашивать дополнительные сведения, касающиеся производства пиротехнических изделий.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3. Орган по сертификации рассматривает заявку и сообщает заявителю о своем решении в течение одного месяца </w:t>
      </w:r>
      <w:proofErr w:type="gramStart"/>
      <w:r>
        <w:t>с даты</w:t>
      </w:r>
      <w:proofErr w:type="gramEnd"/>
      <w:r>
        <w:t xml:space="preserve"> ее получения. При рассмотрении заявки орган по сертификации: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проводит экспертизу заявки на предмет достаточности содержащейся в ней информации, соответствия требованиям настоящего технического регламента и взаимосвязанных с ним стандартов;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определяет на основе анализа представленных документов все опасные факторы сертифицируемых пиротехнических изделий, параметры и методы их определения при сертификационных испытаниях, разрабатывает программу сертификационных испытаний и согласовывает ее с выбранной испытательной лабораторией.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4. При положительных результатах экспертизы в решении органа по сертификации </w:t>
      </w:r>
      <w:r>
        <w:lastRenderedPageBreak/>
        <w:t>указываются условия проведения последующих этапов сертификационных работ и порядок (программа) сертификационных испытаний.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При отрицательных результатах экспертизы заявителю направляется решение об отказе в сертификации с аргументированным изложением причин.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5. Представитель органа по сертификации осуществляет отбор образцов для сертификационных испытаний из принятой пиротехнической продукции, соответствие которой требованиям нормативной документации подтверждено документом (сертификат качества, паспорт, формуляр и другие документы).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При отборе образцов производится их идентификация, а также контроль соответствия упаковки пиротехнического изделия и нанесенных на нее маркировочных обозначений, комплектности и условий хранения требованиям технической документации на изделие и материалам заявки.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6. Рекомендуемое количество отбираемых для испытаний образцов составляет 12 единиц, но не менее 2 минимальных потребительских упаковок (при наличии таковой). Заявитель упаковывает отобранные образцы в тару способом, обеспечивающим сохранность их свой</w:t>
      </w:r>
      <w:proofErr w:type="gramStart"/>
      <w:r>
        <w:t>ств в пр</w:t>
      </w:r>
      <w:proofErr w:type="gramEnd"/>
      <w:r>
        <w:t>оцессе доставки, подготовки и проведения сертификационных испытаний, а также их идентификацию. Упаковки с отобранными образцами пломбируют представитель органа по сертификации и заявитель. При наличии программы сертификационных испытаний отбор и упаковку образцов производят в соответствии с ее требованиями.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7. Идентификация образцов для сертификационных испытаний производится в соответствии с пунктом 7 статьи 6 настоящего технического регламента. Результаты отбора образцов для сертификационных испытаний оформляются актом отбора по форме, установленной органом по сертификации.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8. Сертификационные испытания проводятся в аккредитованной испытательной лаборатории в соответствии с программой сертификационных испытаний. В случае аккредитации испытательной лаборатории только на техническую компетентность сертификационные испытания проводятся с обязательным участием представителя органа по сертификации. Протокол испытаний подписывается руководителем испытательной лаборатории и представителем органа по сертификации.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9. Результаты сертификационных испытаний оформляются протоколом испытаний и направляются в орган по сертификации. В протоколе сертификационных испытаний указываются: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наименование пиротехнического изделия;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виды проведенных испытаний с указанием номера пункта программы сертификационных испытаний и результаты испытаний;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фактический режим испытаний;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г) условия проведения испытаний;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данные по использованному оборудованию и приборам.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10. Протокол сертификационных испытаний подписывается руководителем испытательной лаборатории.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11. Орган по сертификации проводит анализ результатов сертификационных испытаний и материалов проверок, предусмотренных выбранной схемой сертификации, и принимает решение о выдаче сертификата соответствия или об отказе в его выдаче.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lastRenderedPageBreak/>
        <w:t>В случае положительного решения орган по сертификации оформляет сертификат соответствия по установленной форме, производит его регистрацию в едином реестре сертификатов соответствия и выдает его заявителю.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 случае принятия отрицательного решения заявителю направляется решение об отказе в выдаче сертификата соответствия в течение 10 дней.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12. В случае если сертифицируемое пиротехническое изделие имеет несколько вариантов исполнения, в сертификате соответствия перечисляются только сертифицируемые варианты. При этом могут использоваться приложения к сертификату соответствия установленной формы.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 сертификате соответствия орган по сертификации указывает класс опасности пиротехнического изделия.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13. Пиротехнические изделия, прошедшие сертификацию, маркируется знаком обращения на рынке.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 xml:space="preserve">14. Инспекционный </w:t>
      </w:r>
      <w:proofErr w:type="gramStart"/>
      <w:r>
        <w:t>контроль за</w:t>
      </w:r>
      <w:proofErr w:type="gramEnd"/>
      <w:r>
        <w:t xml:space="preserve"> сертифицируемыми пиротехническими изделиями (если это предусмотрено схемой сертификации) проводится в течение всего срока действия сертификата соответствия в форме плановых и внеплановых проверок, включающих: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проверку выполнения требований настоящего технического регламента;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анализ внесенных в нормативную документацию на пиротехнические изделия изменений и оценку их влияния на безопасность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проведение выборочного контроля соответствия готовых пиротехнических изделий, принятых и подготовленных к отгрузке потребителям, требованиям нормативной документации;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г) проверку протоколов испытаний за весь период действия сертификата;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проверку наличия испытательного оборудования и средств измерений для проведения испытаний пиротехнических изделий в соответствии с техническими условиями;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е) проверку своевременности проведения поверок оборудования и средств измерения;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ж) проверку системы проведения изготовителем (продавцом) анализа рекламаций и претензий потребителей, а также принимаемые меры по исключению причин дефектов;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анализ состояния производства (если это предусмотрено схемой сертификации);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и) проведение испытаний образцов пиротехнических изделий.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15. Инспекционный контроль осуществляется представителем органа по сертификации, выдавшего сертификат соответствия.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Отбор, идентификация, испытания образцов и анализ состояния производства при инспекционном контроле проводятся в том же порядке, что и при первичных сертификационных испытаниях.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По результатам инспекционного контроля оформляется заключение органа по сертификации с указанием оценки результатов испытаний образцов и предложений по выявленным недостаткам, которое направляется заявителю.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При неудовлетворительных результатах контроля орган по сертификации оформляет решение о приостановлении (прекращении) действия сертификата соответствия.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lastRenderedPageBreak/>
        <w:t>Уклонение держателя сертификата соответствия от проведения инспекционного контроля служит основанием для приостановки действия сертификата.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16. Анализ состояния производства производится (если это предусмотрено схемой сертификации) представителем органа по сертификации.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Заявитель для выполнения данного вида работ назначает полномочного представителя (консультанта).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17. Порядок проведения работ по анализу состояния производства включает проверки и оформление заключения по их результатам. В ходе проведения проверки производится контроль: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а) наличия лицензии на право производства сертифицируемых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б) наличия нормативной документации на сертифицируемые пиротехнические изделия и их производство;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в) соответствия требований, изложенных в нормативной документации на сертифицируемые пиротехнические изделия, требованиям настоящего технического регламента;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г) достоверности и качества проведения операций контроля (испытаний) при производстве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наличия распределения ответственности персонала за обеспечение качества сертифицируемых пиротехнических изделий;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е) стабильности соответствия изготавливаемых пиротехнических изделий требованиям нормативных документов.</w:t>
      </w:r>
    </w:p>
    <w:p w:rsidR="00C40464" w:rsidRDefault="00C40464">
      <w:pPr>
        <w:pStyle w:val="ConsPlusNormal"/>
        <w:spacing w:before="220"/>
        <w:ind w:firstLine="540"/>
        <w:jc w:val="both"/>
      </w:pPr>
      <w:r>
        <w:t>18. Результаты анализа производства оформляются в виде заключения при удовлетворительном состоянии производства или в виде решения о приостановке работ по сертификации до устранения выявленных несоответствий либо об отказе в выдаче сертификата соответствия.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right"/>
        <w:outlineLvl w:val="1"/>
      </w:pPr>
      <w:r>
        <w:t>Приложение 6</w:t>
      </w:r>
    </w:p>
    <w:p w:rsidR="00C40464" w:rsidRDefault="00C40464">
      <w:pPr>
        <w:pStyle w:val="ConsPlusNormal"/>
        <w:jc w:val="right"/>
      </w:pPr>
      <w:r>
        <w:t>к техническому регламенту</w:t>
      </w:r>
    </w:p>
    <w:p w:rsidR="00C40464" w:rsidRDefault="00C40464">
      <w:pPr>
        <w:pStyle w:val="ConsPlusNormal"/>
        <w:jc w:val="right"/>
      </w:pPr>
      <w:r>
        <w:t>Таможенного союза о безопасности</w:t>
      </w:r>
    </w:p>
    <w:p w:rsidR="00C40464" w:rsidRDefault="00C40464">
      <w:pPr>
        <w:pStyle w:val="ConsPlusNormal"/>
        <w:jc w:val="right"/>
      </w:pPr>
      <w:r>
        <w:t>пиротехнических изделий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jc w:val="center"/>
      </w:pPr>
      <w:bookmarkStart w:id="18" w:name="P548"/>
      <w:bookmarkEnd w:id="18"/>
      <w:r>
        <w:t>СХЕМЫ СЕРТИФИКАЦИИ ПИРОТЕХНИЧЕСКИХ ИЗДЕЛИЙ</w:t>
      </w:r>
    </w:p>
    <w:p w:rsidR="00C40464" w:rsidRDefault="00C40464">
      <w:pPr>
        <w:pStyle w:val="ConsPlusNormal"/>
        <w:jc w:val="center"/>
      </w:pPr>
    </w:p>
    <w:p w:rsidR="00C40464" w:rsidRDefault="00C40464">
      <w:pPr>
        <w:sectPr w:rsidR="00C4046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5"/>
        <w:gridCol w:w="11385"/>
      </w:tblGrid>
      <w:tr w:rsidR="00C40464"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0464" w:rsidRDefault="00C40464">
            <w:pPr>
              <w:pStyle w:val="ConsPlusNormal"/>
              <w:jc w:val="center"/>
            </w:pPr>
            <w:r>
              <w:lastRenderedPageBreak/>
              <w:t>Схема</w:t>
            </w:r>
          </w:p>
        </w:tc>
        <w:tc>
          <w:tcPr>
            <w:tcW w:w="113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Содержание схемы</w:t>
            </w:r>
          </w:p>
        </w:tc>
      </w:tr>
      <w:tr w:rsidR="00C40464">
        <w:tblPrEx>
          <w:tblBorders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1с</w:t>
            </w:r>
          </w:p>
        </w:tc>
        <w:tc>
          <w:tcPr>
            <w:tcW w:w="1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сертификации серийно выпускаемых на таможенной территории Таможенного союза пиротехнических изделий, выпуск которых осуществляется постоянно в течение не менее одного года, осуществляются: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подача заявителем в орган по сертификации заявки на проведение сертификации и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экспертиза представленной документации органом по сертификации, рассмотрение заявки и принятие по ней решения;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идентификация и отбор пиротехнических изделий для проведения сертификационных испытаний;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проведение аккредитованной испытательной лабораторией испытаний отобранных образцов;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анализ результатов испытаний и выдача (решение об отказе в выдаче) заявителю сертификата соответствия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2с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сертификации серийно выпускаемых на таможенной территории Таможенного союза пиротехнических изделий, выпуск которых осуществляется в течение менее одного года отдельными партиями, осуществляются: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подача заявителем в орган по сертификации заявки на проведение сертификации и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экспертиза представленной документации органом по сертификации, рассмотрение заявки и принятие по ней решения;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идентификация и отбор пиротехнических изделий для проведения сертификационных испытаний;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проведение аккредитованной испытательной лабораторией испытаний отобранных образцов;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проведение органом по сертификации анализа состояния производства;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е) обобщение результатов испытаний и анализа состояния производства и выдача (решение об отказе в выдаче) заявителю сертификата соответствия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3с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сертификации новых вариантов серийно выпускаемых на таможенной территории Таможенного союза пиротехнических изделий осуществляются: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подача заявителем в орган по сертификации заявки на проведение сертификации и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экспертиза представленной документации органом по сертификации, рассмотрение заявки и принятие по ней решения;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идентификация и отбор пиротехнических изделий для проведения сертификационных испытаний;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проведение аккредитованной испытательной лабораторией испытаний отобранных образцов;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анализ результатов испытаний и выдача (решение об отказе в выдаче) заявителю сертификата соответствия;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 xml:space="preserve">е) инспекционный </w:t>
            </w:r>
            <w:proofErr w:type="gramStart"/>
            <w:r>
              <w:t>контроль за</w:t>
            </w:r>
            <w:proofErr w:type="gramEnd"/>
            <w:r>
              <w:t xml:space="preserve"> сертифицированными пиротехническими изделиями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4с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сертификации серийно выпускаемых на таможенной территории Таможенного союза отдельными партиями пиротехнических изделий и при внесении в них изменений, повлекших изменение характеристик, осуществляются: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подача заявителем в орган по сертификации заявки на проведение сертификации и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экспертиза представленной документации органом по сертификации, рассмотрение заявки и принятие по ней решения;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идентификация и отбор пиротехнических изделий для проведения сертификационных испытаний;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проведение аккредитованной испытательной лабораторией испытаний отобранных образцов;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проведение органом по сертификации анализа состояния производства;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е) обобщение результатов испытаний и анализа состояния производства и выдача (решение об отказе в выдаче) заявителю сертификата соответствия;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 xml:space="preserve">ж) инспекционный </w:t>
            </w:r>
            <w:proofErr w:type="gramStart"/>
            <w:r>
              <w:t>контроль за</w:t>
            </w:r>
            <w:proofErr w:type="gramEnd"/>
            <w:r>
              <w:t xml:space="preserve"> сертифицированными пиротехническими изделиями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5с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сертификации серийно выпускаемых на таможенной территории Таможенного союза отдельными партиями пиротехнических изделий и при внесении в них изменений, повлекших изменение характеристик, при наличии у заявителя сертификата соответствия системы качества осуществляются: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подача заявителем в орган по сертификации заявки на проведение сертификации и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экспертиза представленной документации органом по сертификации, рассмотрение заявки и принятие по ней решения;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идентификация и отбор пиротехнических изделий для проведения сертификационных испытаний;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проведение аккредитованной испытательной лабораторией испытаний отобранных образцов;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анализ результатов испытаний и сертификации системы качества и выдача (решение об отказе в выдаче) заявителю сертификата соответствия;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 xml:space="preserve">е) инспекционный </w:t>
            </w:r>
            <w:proofErr w:type="gramStart"/>
            <w:r>
              <w:t>контроль за</w:t>
            </w:r>
            <w:proofErr w:type="gramEnd"/>
            <w:r>
              <w:t xml:space="preserve"> сертифицированными пиротехническими изделиями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6с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сертификации партии пиротехнических изделий осуществляются: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подача заявителем в орган по сертификации заявки на проведение сертификации и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экспертиза представленной документации органом по сертификации, рассмотрение заявки и принятие по ней решения;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идентификация и отбор пиротехнических изделий для проведения сертификационных испытаний;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проведение аккредитованной испытательной лабораторией испытаний отобранных образцов;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анализ результатов испытаний и выдача (решение об отказе в выдаче) заявителю сертификата соответствия на партию пиротехнических изделий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7с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повторяющихся поставках партий импортных (за исключением государств - членов Таможенного союза) пиротехнических изделий осуществляются: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подача заявителем в орган по сертификации заявки на проведение сертификации и комплекта технической документации согласно пункту 6 статьи 6 настоящего технического регламента;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 xml:space="preserve">б) экспертиза представленной документации органом по сертификации, рассмотрение заявки и принятие по ней </w:t>
            </w:r>
            <w:r>
              <w:lastRenderedPageBreak/>
              <w:t>решения;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выдача заявителю сертификата соответствия на основании заявки</w:t>
            </w:r>
          </w:p>
          <w:p w:rsidR="00C40464" w:rsidRDefault="00C40464">
            <w:pPr>
              <w:pStyle w:val="ConsPlusNormal"/>
            </w:pPr>
            <w:r>
              <w:t>для ввоза партии пиротехнических изделий на таможенную территорию без права реализации;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идентификация и отбор пиротехнических изделий для проведения сертификационных испытаний;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проведение аккредитованной испытательной лабораторией при ввозе пиротехнических изделий на территорию стран - членов Таможенного союза сертификационных испытаний отобранных образцов от партии ввезенных изделий в целях инспекционного контроля;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е) анализ результатов испытаний и выдача (решение об отказе в выдаче) заявителю сертификата соответствия на основании результатов инспекционного контроля ввезенной партии пиротехнических изделий со ссылкой на протокол испытаний для ее дальнейшего обращения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  <w:jc w:val="center"/>
            </w:pPr>
            <w:r>
              <w:t>8с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при первичных или разовых поставках партий импортных (за исключением государств - членов Таможенного союза) пиротехнических изделий осуществляются: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а) подача заявителем в орган по сертификации заявки на проведение сертификации и комплекта технической документации согласно пункту 6 статьи 6 настоящего технического регламента &lt;*&gt;;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б) экспертиза представленной документации органом по сертификации, рассмотрение заявки и принятие по ней решения;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в) выдача заявителю сертификата соответствия на часть партии, достаточную для проведения сертификационных испытаний, на основании заявки;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г) идентификация пиротехнических изделий, ввезенных для проведения сертификационных испытаний;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проведение аккредитованной испытательной лабораторией испытаний ввезенных образцов из партии пиротехнических изделий;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е) анализ результатов испытаний и выдача (решение об отказе в выдаче) заявителю сертификата соответствия для ввоза пиротехнических изделий на таможенную территорию стран - членов Таможенного союза на основании результатов испытаний без права реализации;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</w:tcPr>
          <w:p w:rsidR="00C40464" w:rsidRDefault="00C40464">
            <w:pPr>
              <w:pStyle w:val="ConsPlusNormal"/>
            </w:pPr>
            <w:r>
              <w:t>ж) проведение инспекционного контроля ввезенной партии пиротехнических изделий с проведением испытаний в аккредитованной испытательной лаборатории;</w:t>
            </w:r>
          </w:p>
        </w:tc>
      </w:tr>
      <w:tr w:rsidR="00C404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/>
        </w:tc>
        <w:tc>
          <w:tcPr>
            <w:tcW w:w="1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64" w:rsidRDefault="00C40464">
            <w:pPr>
              <w:pStyle w:val="ConsPlusNormal"/>
            </w:pPr>
            <w:proofErr w:type="spellStart"/>
            <w:r>
              <w:t>з</w:t>
            </w:r>
            <w:proofErr w:type="spellEnd"/>
            <w:r>
              <w:t>) анализ результатов испытаний и выдача (решение об отказе в выдаче) заявителю сертификата соответствия на партию пиротехнических изделий на основании результатов инспекционного контроля для ее дальнейшего обращения</w:t>
            </w:r>
          </w:p>
        </w:tc>
      </w:tr>
    </w:tbl>
    <w:p w:rsidR="00C40464" w:rsidRDefault="00C40464">
      <w:pPr>
        <w:sectPr w:rsidR="00C404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0464" w:rsidRDefault="00C40464">
      <w:pPr>
        <w:pStyle w:val="ConsPlusNormal"/>
        <w:jc w:val="both"/>
      </w:pPr>
    </w:p>
    <w:p w:rsidR="00C40464" w:rsidRDefault="00C40464">
      <w:pPr>
        <w:pStyle w:val="ConsPlusNormal"/>
        <w:ind w:firstLine="540"/>
        <w:jc w:val="both"/>
      </w:pPr>
      <w:r>
        <w:t>--------------------------------</w:t>
      </w:r>
    </w:p>
    <w:p w:rsidR="00C40464" w:rsidRDefault="00C40464">
      <w:pPr>
        <w:pStyle w:val="ConsPlusNormal"/>
        <w:spacing w:before="220"/>
        <w:ind w:firstLine="540"/>
        <w:jc w:val="both"/>
      </w:pPr>
      <w:bookmarkStart w:id="19" w:name="P620"/>
      <w:bookmarkEnd w:id="19"/>
      <w:r>
        <w:t>&lt;*&gt; Документы, предъявляемые импортером, представляются на языке оригинала с переводом на русский язык, заверяются подписью и печатью заявителя.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right"/>
        <w:outlineLvl w:val="0"/>
      </w:pPr>
      <w:r>
        <w:t>Утвержден</w:t>
      </w:r>
    </w:p>
    <w:p w:rsidR="00C40464" w:rsidRDefault="00C40464">
      <w:pPr>
        <w:pStyle w:val="ConsPlusNormal"/>
        <w:jc w:val="right"/>
      </w:pPr>
      <w:r>
        <w:t>Решением Комиссии Таможенного союза</w:t>
      </w:r>
    </w:p>
    <w:p w:rsidR="00C40464" w:rsidRDefault="00C40464">
      <w:pPr>
        <w:pStyle w:val="ConsPlusNormal"/>
        <w:jc w:val="right"/>
      </w:pPr>
      <w:r>
        <w:t>от 16 августа 2011 г. N 770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jc w:val="center"/>
      </w:pPr>
      <w:r>
        <w:t>ПЕРЕЧЕНЬ</w:t>
      </w:r>
    </w:p>
    <w:p w:rsidR="00C40464" w:rsidRDefault="00C40464">
      <w:pPr>
        <w:pStyle w:val="ConsPlusTitle"/>
        <w:jc w:val="center"/>
      </w:pPr>
      <w:r>
        <w:t>СТАНДАРТОВ, СОДЕРЖАЩИХ ПРАВИЛА И МЕТОДЫ</w:t>
      </w:r>
    </w:p>
    <w:p w:rsidR="00C40464" w:rsidRDefault="00C40464">
      <w:pPr>
        <w:pStyle w:val="ConsPlusTitle"/>
        <w:jc w:val="center"/>
      </w:pPr>
      <w:r>
        <w:t>ИССЛЕДОВАНИЙ (ИСПЫТАНИЙ) И ИЗМЕРЕНИЙ, В ТОМ ЧИСЛЕ ПРАВИЛА</w:t>
      </w:r>
    </w:p>
    <w:p w:rsidR="00C40464" w:rsidRDefault="00C40464">
      <w:pPr>
        <w:pStyle w:val="ConsPlusTitle"/>
        <w:jc w:val="center"/>
      </w:pPr>
      <w:r>
        <w:t>ОТБОРА ОБРАЗЦОВ, НЕОБХОДИМЫЕ ДЛЯ ПРИМЕНЕНИЯ И ИСПОЛНЕНИЯ</w:t>
      </w:r>
    </w:p>
    <w:p w:rsidR="00C40464" w:rsidRDefault="00C40464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C40464" w:rsidRDefault="00C40464">
      <w:pPr>
        <w:pStyle w:val="ConsPlusTitle"/>
        <w:jc w:val="center"/>
      </w:pPr>
      <w:r>
        <w:t>"О БЕЗОПАСНОСТИ ПИРОТЕХНИЧЕСКИХ ИЗДЕЛИЙ" (</w:t>
      </w:r>
      <w:proofErr w:type="gramStart"/>
      <w:r>
        <w:t>ТР</w:t>
      </w:r>
      <w:proofErr w:type="gramEnd"/>
      <w:r>
        <w:t xml:space="preserve"> ТС 006/2011)</w:t>
      </w:r>
    </w:p>
    <w:p w:rsidR="00C40464" w:rsidRDefault="00C40464">
      <w:pPr>
        <w:pStyle w:val="ConsPlusTitle"/>
        <w:jc w:val="center"/>
      </w:pPr>
      <w:r>
        <w:t>И ОСУЩЕСТВЛЕНИЯ ОЦЕНКИ (ПОДТВЕРЖДЕНИЯ)</w:t>
      </w:r>
    </w:p>
    <w:p w:rsidR="00C40464" w:rsidRDefault="00C40464">
      <w:pPr>
        <w:pStyle w:val="ConsPlusTitle"/>
        <w:jc w:val="center"/>
      </w:pPr>
      <w:r>
        <w:t>СООТВЕТСТВИЯ ПРОДУКЦИИ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  <w:r>
        <w:t>Утратил силу. - Решение Коллегии Евразийской экономической комиссии от 25.12.2018 N 217.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jc w:val="right"/>
        <w:outlineLvl w:val="0"/>
      </w:pPr>
      <w:r>
        <w:t>Утвержден</w:t>
      </w:r>
    </w:p>
    <w:p w:rsidR="00C40464" w:rsidRDefault="00C40464">
      <w:pPr>
        <w:pStyle w:val="ConsPlusNormal"/>
        <w:jc w:val="right"/>
      </w:pPr>
      <w:r>
        <w:t>Решением Комиссии Таможенного союза</w:t>
      </w:r>
    </w:p>
    <w:p w:rsidR="00C40464" w:rsidRDefault="00C40464">
      <w:pPr>
        <w:pStyle w:val="ConsPlusNormal"/>
        <w:jc w:val="right"/>
      </w:pPr>
      <w:r>
        <w:t>от 16 августа 2011 г. N 770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Title"/>
        <w:jc w:val="center"/>
      </w:pPr>
      <w:r>
        <w:t>ПЕРЕЧЕНЬ</w:t>
      </w:r>
    </w:p>
    <w:p w:rsidR="00C40464" w:rsidRDefault="00C40464">
      <w:pPr>
        <w:pStyle w:val="ConsPlusTitle"/>
        <w:jc w:val="center"/>
      </w:pPr>
      <w:r>
        <w:t xml:space="preserve">СТАНДАРТОВ, В РЕЗУЛЬТАТЕ ПРИМЕНЕНИЯ КОТОРЫХ НА </w:t>
      </w:r>
      <w:proofErr w:type="gramStart"/>
      <w:r>
        <w:t>ДОБРОВОЛЬНОЙ</w:t>
      </w:r>
      <w:proofErr w:type="gramEnd"/>
    </w:p>
    <w:p w:rsidR="00C40464" w:rsidRDefault="00C40464">
      <w:pPr>
        <w:pStyle w:val="ConsPlusTitle"/>
        <w:jc w:val="center"/>
      </w:pPr>
      <w:r>
        <w:t xml:space="preserve">ОСНОВЕ ОБЕСПЕЧИВАЕТСЯ СОБЛЮДЕНИЕ ТРЕБОВАНИЙ </w:t>
      </w:r>
      <w:proofErr w:type="gramStart"/>
      <w:r>
        <w:t>ТЕХНИЧЕСКОГО</w:t>
      </w:r>
      <w:proofErr w:type="gramEnd"/>
    </w:p>
    <w:p w:rsidR="00C40464" w:rsidRDefault="00C40464">
      <w:pPr>
        <w:pStyle w:val="ConsPlusTitle"/>
        <w:jc w:val="center"/>
      </w:pPr>
      <w:r>
        <w:t>РЕГЛАМЕНТА ТАМОЖЕННОГО СОЮЗА "О БЕЗОПАСНОСТИ</w:t>
      </w:r>
    </w:p>
    <w:p w:rsidR="00C40464" w:rsidRDefault="00C40464">
      <w:pPr>
        <w:pStyle w:val="ConsPlusTitle"/>
        <w:jc w:val="center"/>
      </w:pPr>
      <w:r>
        <w:t>ПИРОТЕХНИЧЕСКИХ ИЗДЕЛИЙ" (</w:t>
      </w:r>
      <w:proofErr w:type="gramStart"/>
      <w:r>
        <w:t>ТР</w:t>
      </w:r>
      <w:proofErr w:type="gramEnd"/>
      <w:r>
        <w:t xml:space="preserve"> ТС 006/2011)</w:t>
      </w:r>
    </w:p>
    <w:p w:rsidR="00C40464" w:rsidRDefault="00C40464">
      <w:pPr>
        <w:pStyle w:val="ConsPlusNormal"/>
        <w:jc w:val="center"/>
      </w:pPr>
    </w:p>
    <w:p w:rsidR="00C40464" w:rsidRDefault="00C40464">
      <w:pPr>
        <w:pStyle w:val="ConsPlusNormal"/>
        <w:ind w:firstLine="540"/>
        <w:jc w:val="both"/>
      </w:pPr>
      <w:r>
        <w:t>Утратил силу. - Решение Коллегии Евразийской экономической комиссии от 25.12.2018 N 217.</w:t>
      </w: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ind w:firstLine="540"/>
        <w:jc w:val="both"/>
      </w:pPr>
    </w:p>
    <w:p w:rsidR="00C40464" w:rsidRDefault="00C404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C40464"/>
    <w:sectPr w:rsidR="00B0295B" w:rsidSect="00F820E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64"/>
    <w:rsid w:val="004C5F3A"/>
    <w:rsid w:val="007A46A5"/>
    <w:rsid w:val="00B13F38"/>
    <w:rsid w:val="00C40464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0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04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0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10390</Words>
  <Characters>59227</Characters>
  <Application>Microsoft Office Word</Application>
  <DocSecurity>0</DocSecurity>
  <Lines>493</Lines>
  <Paragraphs>138</Paragraphs>
  <ScaleCrop>false</ScaleCrop>
  <Company>FGUZ</Company>
  <LinksUpToDate>false</LinksUpToDate>
  <CharactersWithSpaces>69479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2020-01-30T05:51:00Z</dcterms:created>
  <dcterms:modified xsi:type="dcterms:W3CDTF">2020-01-30T05:52:00Z</dcterms:modified>
</cp:coreProperties>
</file>